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582B" w14:textId="66C7655F" w:rsidR="0010650C" w:rsidRDefault="0010650C" w:rsidP="00101CA6">
      <w:pPr>
        <w:suppressAutoHyphens w:val="0"/>
        <w:autoSpaceDN/>
        <w:spacing w:after="0" w:line="240" w:lineRule="auto"/>
        <w:jc w:val="right"/>
        <w:textAlignment w:val="auto"/>
        <w:rPr>
          <w:rFonts w:ascii="Lato" w:eastAsia="Times New Roman" w:hAnsi="Lato" w:cstheme="minorHAnsi"/>
          <w:color w:val="000000"/>
          <w:sz w:val="24"/>
          <w:szCs w:val="24"/>
          <w:lang w:eastAsia="pl-PL"/>
        </w:rPr>
      </w:pPr>
      <w:r w:rsidRPr="00101CA6">
        <w:rPr>
          <w:rFonts w:ascii="Lato" w:eastAsia="Times New Roman" w:hAnsi="Lato" w:cstheme="minorHAnsi"/>
          <w:color w:val="000000"/>
          <w:sz w:val="24"/>
          <w:szCs w:val="24"/>
          <w:lang w:eastAsia="pl-PL"/>
        </w:rPr>
        <w:t xml:space="preserve">Warszawa, </w:t>
      </w:r>
      <w:r w:rsidR="00167A43">
        <w:rPr>
          <w:rFonts w:ascii="Lato" w:eastAsia="Times New Roman" w:hAnsi="Lato" w:cstheme="minorHAnsi"/>
          <w:color w:val="000000"/>
          <w:sz w:val="24"/>
          <w:szCs w:val="24"/>
          <w:lang w:eastAsia="pl-PL"/>
        </w:rPr>
        <w:t>1</w:t>
      </w:r>
      <w:r w:rsidR="00971B22">
        <w:rPr>
          <w:rFonts w:ascii="Lato" w:eastAsia="Times New Roman" w:hAnsi="Lato" w:cstheme="minorHAnsi"/>
          <w:color w:val="000000"/>
          <w:sz w:val="24"/>
          <w:szCs w:val="24"/>
          <w:lang w:eastAsia="pl-PL"/>
        </w:rPr>
        <w:t>6</w:t>
      </w:r>
      <w:r w:rsidRPr="00101CA6">
        <w:rPr>
          <w:rFonts w:ascii="Lato" w:eastAsia="Times New Roman" w:hAnsi="Lato" w:cstheme="minorHAnsi"/>
          <w:color w:val="000000"/>
          <w:sz w:val="24"/>
          <w:szCs w:val="24"/>
          <w:lang w:eastAsia="pl-PL"/>
        </w:rPr>
        <w:t>.</w:t>
      </w:r>
      <w:r w:rsidR="004838A9">
        <w:rPr>
          <w:rFonts w:ascii="Lato" w:eastAsia="Times New Roman" w:hAnsi="Lato" w:cstheme="minorHAnsi"/>
          <w:color w:val="000000"/>
          <w:sz w:val="24"/>
          <w:szCs w:val="24"/>
          <w:lang w:eastAsia="pl-PL"/>
        </w:rPr>
        <w:t>0</w:t>
      </w:r>
      <w:r w:rsidR="00167A43">
        <w:rPr>
          <w:rFonts w:ascii="Lato" w:eastAsia="Times New Roman" w:hAnsi="Lato" w:cstheme="minorHAnsi"/>
          <w:color w:val="000000"/>
          <w:sz w:val="24"/>
          <w:szCs w:val="24"/>
          <w:lang w:eastAsia="pl-PL"/>
        </w:rPr>
        <w:t>3</w:t>
      </w:r>
      <w:r w:rsidRPr="00101CA6">
        <w:rPr>
          <w:rFonts w:ascii="Lato" w:eastAsia="Times New Roman" w:hAnsi="Lato" w:cstheme="minorHAnsi"/>
          <w:color w:val="000000"/>
          <w:sz w:val="24"/>
          <w:szCs w:val="24"/>
          <w:lang w:eastAsia="pl-PL"/>
        </w:rPr>
        <w:t>.202</w:t>
      </w:r>
      <w:r w:rsidR="004838A9">
        <w:rPr>
          <w:rFonts w:ascii="Lato" w:eastAsia="Times New Roman" w:hAnsi="Lato" w:cstheme="minorHAnsi"/>
          <w:color w:val="000000"/>
          <w:sz w:val="24"/>
          <w:szCs w:val="24"/>
          <w:lang w:eastAsia="pl-PL"/>
        </w:rPr>
        <w:t>3</w:t>
      </w:r>
      <w:r w:rsidRPr="00101CA6">
        <w:rPr>
          <w:rFonts w:ascii="Lato" w:eastAsia="Times New Roman" w:hAnsi="Lato" w:cstheme="minorHAnsi"/>
          <w:color w:val="000000"/>
          <w:sz w:val="24"/>
          <w:szCs w:val="24"/>
          <w:lang w:eastAsia="pl-PL"/>
        </w:rPr>
        <w:t xml:space="preserve"> r.</w:t>
      </w:r>
      <w:r w:rsidR="004C38B2" w:rsidRPr="00101CA6">
        <w:rPr>
          <w:rFonts w:ascii="Lato" w:eastAsia="Times New Roman" w:hAnsi="Lato" w:cstheme="minorHAnsi"/>
          <w:color w:val="000000"/>
          <w:sz w:val="24"/>
          <w:szCs w:val="24"/>
          <w:lang w:eastAsia="pl-PL"/>
        </w:rPr>
        <w:t xml:space="preserve"> </w:t>
      </w:r>
    </w:p>
    <w:p w14:paraId="20327F23" w14:textId="77777777" w:rsidR="00101CA6" w:rsidRPr="00101CA6" w:rsidRDefault="00101CA6" w:rsidP="00101CA6">
      <w:pPr>
        <w:suppressAutoHyphens w:val="0"/>
        <w:autoSpaceDN/>
        <w:spacing w:after="0" w:line="240" w:lineRule="auto"/>
        <w:jc w:val="right"/>
        <w:textAlignment w:val="auto"/>
        <w:rPr>
          <w:rFonts w:ascii="Lato" w:eastAsia="Times New Roman" w:hAnsi="Lato" w:cstheme="minorHAnsi"/>
          <w:color w:val="000000"/>
          <w:sz w:val="24"/>
          <w:szCs w:val="24"/>
          <w:lang w:eastAsia="pl-PL"/>
        </w:rPr>
      </w:pPr>
    </w:p>
    <w:p w14:paraId="570791F4" w14:textId="4D4C5B9F" w:rsidR="00167A43" w:rsidRDefault="00971B22" w:rsidP="00167A43">
      <w:pPr>
        <w:jc w:val="center"/>
        <w:rPr>
          <w:rFonts w:ascii="Lato" w:hAnsi="Lato"/>
          <w:b/>
          <w:bCs/>
          <w:sz w:val="28"/>
          <w:szCs w:val="28"/>
        </w:rPr>
      </w:pPr>
      <w:proofErr w:type="spellStart"/>
      <w:r>
        <w:rPr>
          <w:rFonts w:ascii="Lato" w:hAnsi="Lato"/>
          <w:b/>
          <w:bCs/>
          <w:sz w:val="28"/>
          <w:szCs w:val="28"/>
        </w:rPr>
        <w:t>NanoGroup</w:t>
      </w:r>
      <w:proofErr w:type="spellEnd"/>
      <w:r w:rsidR="0054331D">
        <w:rPr>
          <w:rFonts w:ascii="Lato" w:hAnsi="Lato"/>
          <w:b/>
          <w:bCs/>
          <w:sz w:val="28"/>
          <w:szCs w:val="28"/>
        </w:rPr>
        <w:t xml:space="preserve"> S.A.</w:t>
      </w:r>
      <w:r>
        <w:rPr>
          <w:rFonts w:ascii="Lato" w:hAnsi="Lato"/>
          <w:b/>
          <w:bCs/>
          <w:sz w:val="28"/>
          <w:szCs w:val="28"/>
        </w:rPr>
        <w:t xml:space="preserve">: Rekordowo długi czas utrzymywania nerki poza ustrojem w pracach polskich badaczy dzięki systemowi </w:t>
      </w:r>
      <w:proofErr w:type="spellStart"/>
      <w:r>
        <w:rPr>
          <w:rFonts w:ascii="Lato" w:hAnsi="Lato"/>
          <w:b/>
          <w:bCs/>
          <w:sz w:val="28"/>
          <w:szCs w:val="28"/>
        </w:rPr>
        <w:t>NanOX</w:t>
      </w:r>
      <w:proofErr w:type="spellEnd"/>
    </w:p>
    <w:p w14:paraId="35053C93" w14:textId="0563C61F" w:rsidR="005D0556" w:rsidRPr="003578BF" w:rsidRDefault="005D0556" w:rsidP="00167A43">
      <w:pPr>
        <w:spacing w:after="120" w:line="276" w:lineRule="auto"/>
        <w:jc w:val="both"/>
        <w:rPr>
          <w:rFonts w:ascii="Lato" w:hAnsi="Lato"/>
          <w:b/>
          <w:bCs/>
          <w:sz w:val="24"/>
          <w:szCs w:val="24"/>
        </w:rPr>
      </w:pPr>
      <w:r w:rsidRPr="003578BF">
        <w:rPr>
          <w:rFonts w:ascii="Lato" w:hAnsi="Lato"/>
          <w:b/>
          <w:bCs/>
          <w:sz w:val="24"/>
          <w:szCs w:val="24"/>
        </w:rPr>
        <w:t>147 godzin – tyle czasu utrzymywano świńsk</w:t>
      </w:r>
      <w:r w:rsidR="0054331D">
        <w:rPr>
          <w:rFonts w:ascii="Lato" w:hAnsi="Lato"/>
          <w:b/>
          <w:bCs/>
          <w:sz w:val="24"/>
          <w:szCs w:val="24"/>
        </w:rPr>
        <w:t>ą</w:t>
      </w:r>
      <w:r w:rsidRPr="003578BF">
        <w:rPr>
          <w:rFonts w:ascii="Lato" w:hAnsi="Lato"/>
          <w:b/>
          <w:bCs/>
          <w:sz w:val="24"/>
          <w:szCs w:val="24"/>
        </w:rPr>
        <w:t xml:space="preserve"> nerk</w:t>
      </w:r>
      <w:r w:rsidR="0054331D">
        <w:rPr>
          <w:rFonts w:ascii="Lato" w:hAnsi="Lato"/>
          <w:b/>
          <w:bCs/>
          <w:sz w:val="24"/>
          <w:szCs w:val="24"/>
        </w:rPr>
        <w:t>ę</w:t>
      </w:r>
      <w:r w:rsidRPr="003578BF">
        <w:rPr>
          <w:rFonts w:ascii="Lato" w:hAnsi="Lato"/>
          <w:b/>
          <w:bCs/>
          <w:sz w:val="24"/>
          <w:szCs w:val="24"/>
        </w:rPr>
        <w:t xml:space="preserve"> poza </w:t>
      </w:r>
      <w:r w:rsidR="00A81084">
        <w:rPr>
          <w:rFonts w:ascii="Lato" w:hAnsi="Lato"/>
          <w:b/>
          <w:bCs/>
          <w:sz w:val="24"/>
          <w:szCs w:val="24"/>
        </w:rPr>
        <w:t>organizm</w:t>
      </w:r>
      <w:r w:rsidRPr="003578BF">
        <w:rPr>
          <w:rFonts w:ascii="Lato" w:hAnsi="Lato"/>
          <w:b/>
          <w:bCs/>
          <w:sz w:val="24"/>
          <w:szCs w:val="24"/>
        </w:rPr>
        <w:t xml:space="preserve">em w ramach badań </w:t>
      </w:r>
      <w:proofErr w:type="spellStart"/>
      <w:r w:rsidRPr="003578BF">
        <w:rPr>
          <w:rFonts w:ascii="Lato" w:hAnsi="Lato"/>
          <w:b/>
          <w:bCs/>
          <w:sz w:val="24"/>
          <w:szCs w:val="24"/>
        </w:rPr>
        <w:t>NanoGroup</w:t>
      </w:r>
      <w:proofErr w:type="spellEnd"/>
      <w:r w:rsidR="0054331D">
        <w:rPr>
          <w:rFonts w:ascii="Lato" w:hAnsi="Lato"/>
          <w:b/>
          <w:bCs/>
          <w:sz w:val="24"/>
          <w:szCs w:val="24"/>
        </w:rPr>
        <w:t xml:space="preserve"> S.A.</w:t>
      </w:r>
      <w:r w:rsidRPr="003578BF">
        <w:rPr>
          <w:rFonts w:ascii="Lato" w:hAnsi="Lato"/>
          <w:b/>
          <w:bCs/>
          <w:sz w:val="24"/>
          <w:szCs w:val="24"/>
        </w:rPr>
        <w:t xml:space="preserve"> nad innowacyjnym systemem do przechowywania organów </w:t>
      </w:r>
      <w:proofErr w:type="spellStart"/>
      <w:r w:rsidRPr="003578BF">
        <w:rPr>
          <w:rFonts w:ascii="Lato" w:hAnsi="Lato"/>
          <w:b/>
          <w:bCs/>
          <w:sz w:val="24"/>
          <w:szCs w:val="24"/>
        </w:rPr>
        <w:t>NanOX</w:t>
      </w:r>
      <w:proofErr w:type="spellEnd"/>
      <w:r w:rsidRPr="003578BF">
        <w:rPr>
          <w:rFonts w:ascii="Lato" w:hAnsi="Lato"/>
          <w:b/>
          <w:bCs/>
          <w:sz w:val="24"/>
          <w:szCs w:val="24"/>
        </w:rPr>
        <w:t xml:space="preserve">. To rekordowy wynik. Przeprowadzony eksperyment zakończył się sukcesem, a nerki poddane perfuzji płynem opracowywanym przez polską spółkę wykazały prawidłowe parametry i procesy fizjologiczne. Zdaniem naukowców, oznacza to, </w:t>
      </w:r>
      <w:r w:rsidR="00D65D4F">
        <w:rPr>
          <w:rFonts w:ascii="Lato" w:hAnsi="Lato"/>
          <w:b/>
          <w:bCs/>
          <w:sz w:val="24"/>
          <w:szCs w:val="24"/>
        </w:rPr>
        <w:br/>
      </w:r>
      <w:r w:rsidRPr="003578BF">
        <w:rPr>
          <w:rFonts w:ascii="Lato" w:hAnsi="Lato"/>
          <w:b/>
          <w:bCs/>
          <w:sz w:val="24"/>
          <w:szCs w:val="24"/>
        </w:rPr>
        <w:t xml:space="preserve">że system </w:t>
      </w:r>
      <w:r w:rsidR="00A81084">
        <w:rPr>
          <w:rFonts w:ascii="Lato" w:hAnsi="Lato"/>
          <w:b/>
          <w:bCs/>
          <w:sz w:val="24"/>
          <w:szCs w:val="24"/>
        </w:rPr>
        <w:t>może przejść</w:t>
      </w:r>
      <w:r w:rsidRPr="003578BF">
        <w:rPr>
          <w:rFonts w:ascii="Lato" w:hAnsi="Lato"/>
          <w:b/>
          <w:bCs/>
          <w:sz w:val="24"/>
          <w:szCs w:val="24"/>
        </w:rPr>
        <w:t xml:space="preserve"> do kolejnego etapu badań.</w:t>
      </w:r>
    </w:p>
    <w:p w14:paraId="159EF1A0" w14:textId="37DF3F7E" w:rsidR="005D0556" w:rsidRPr="003578BF" w:rsidRDefault="00971B22" w:rsidP="00167A43">
      <w:pPr>
        <w:spacing w:after="120" w:line="276" w:lineRule="auto"/>
        <w:jc w:val="both"/>
        <w:rPr>
          <w:rFonts w:ascii="Lato" w:hAnsi="Lato"/>
          <w:sz w:val="24"/>
          <w:szCs w:val="24"/>
        </w:rPr>
      </w:pPr>
      <w:r w:rsidRPr="003578BF">
        <w:rPr>
          <w:rFonts w:ascii="Lato" w:hAnsi="Lato"/>
          <w:sz w:val="24"/>
          <w:szCs w:val="24"/>
        </w:rPr>
        <w:t xml:space="preserve">W ramach prowadzonych przez polską spółkę </w:t>
      </w:r>
      <w:proofErr w:type="spellStart"/>
      <w:r w:rsidRPr="003578BF">
        <w:rPr>
          <w:rFonts w:ascii="Lato" w:hAnsi="Lato"/>
          <w:sz w:val="24"/>
          <w:szCs w:val="24"/>
        </w:rPr>
        <w:t>NanoGroup</w:t>
      </w:r>
      <w:proofErr w:type="spellEnd"/>
      <w:r w:rsidRPr="003578BF">
        <w:rPr>
          <w:rFonts w:ascii="Lato" w:hAnsi="Lato"/>
          <w:sz w:val="24"/>
          <w:szCs w:val="24"/>
        </w:rPr>
        <w:t xml:space="preserve"> </w:t>
      </w:r>
      <w:r w:rsidR="0054331D">
        <w:rPr>
          <w:rFonts w:ascii="Lato" w:hAnsi="Lato"/>
          <w:sz w:val="24"/>
          <w:szCs w:val="24"/>
        </w:rPr>
        <w:t xml:space="preserve">S.A. </w:t>
      </w:r>
      <w:r w:rsidRPr="003578BF">
        <w:rPr>
          <w:rFonts w:ascii="Lato" w:hAnsi="Lato"/>
          <w:sz w:val="24"/>
          <w:szCs w:val="24"/>
        </w:rPr>
        <w:t xml:space="preserve">badań </w:t>
      </w:r>
      <w:r w:rsidR="00167A43" w:rsidRPr="003578BF">
        <w:rPr>
          <w:rFonts w:ascii="Lato" w:hAnsi="Lato"/>
          <w:sz w:val="24"/>
          <w:szCs w:val="24"/>
        </w:rPr>
        <w:t xml:space="preserve">nad innowacyjnym </w:t>
      </w:r>
      <w:r w:rsidR="005D0556" w:rsidRPr="003578BF">
        <w:rPr>
          <w:rFonts w:ascii="Lato" w:hAnsi="Lato"/>
          <w:sz w:val="24"/>
          <w:szCs w:val="24"/>
        </w:rPr>
        <w:t xml:space="preserve">systemem do przechowywania organów </w:t>
      </w:r>
      <w:proofErr w:type="spellStart"/>
      <w:r w:rsidR="005D0556" w:rsidRPr="003578BF">
        <w:rPr>
          <w:rFonts w:ascii="Lato" w:hAnsi="Lato"/>
          <w:sz w:val="24"/>
          <w:szCs w:val="24"/>
        </w:rPr>
        <w:t>NanOX</w:t>
      </w:r>
      <w:proofErr w:type="spellEnd"/>
      <w:r w:rsidRPr="003578BF">
        <w:rPr>
          <w:rFonts w:ascii="Lato" w:hAnsi="Lato"/>
          <w:sz w:val="24"/>
          <w:szCs w:val="24"/>
        </w:rPr>
        <w:t>, osiągnięto rekordowo długi czas utrzymywania nerki poza ustrojem. Organ pobrany od świni był utrzymywany poza organizmem przez ponad 6 dób</w:t>
      </w:r>
      <w:r w:rsidR="005D0556" w:rsidRPr="003578BF">
        <w:rPr>
          <w:rFonts w:ascii="Lato" w:hAnsi="Lato"/>
          <w:sz w:val="24"/>
          <w:szCs w:val="24"/>
        </w:rPr>
        <w:t xml:space="preserve"> – dokładnie 147 godzin</w:t>
      </w:r>
      <w:r w:rsidR="0054331D">
        <w:rPr>
          <w:rFonts w:ascii="Lato" w:hAnsi="Lato"/>
          <w:sz w:val="24"/>
          <w:szCs w:val="24"/>
        </w:rPr>
        <w:t xml:space="preserve"> (w tym 30 min ciepłego niedokrwienia, powyżej 90 godzin zimnego niedokrwienia oraz 30 godzin perfuzji płynem </w:t>
      </w:r>
      <w:proofErr w:type="spellStart"/>
      <w:r w:rsidR="0054331D">
        <w:rPr>
          <w:rFonts w:ascii="Lato" w:hAnsi="Lato"/>
          <w:sz w:val="24"/>
          <w:szCs w:val="24"/>
        </w:rPr>
        <w:t>NanOX</w:t>
      </w:r>
      <w:proofErr w:type="spellEnd"/>
      <w:r w:rsidR="0054331D">
        <w:rPr>
          <w:rFonts w:ascii="Lato" w:hAnsi="Lato"/>
          <w:sz w:val="24"/>
          <w:szCs w:val="24"/>
        </w:rPr>
        <w:t xml:space="preserve"> 10 eksperyment zakończono procesem reperfuzji)</w:t>
      </w:r>
      <w:r w:rsidRPr="003578BF">
        <w:rPr>
          <w:rFonts w:ascii="Lato" w:hAnsi="Lato"/>
          <w:sz w:val="24"/>
          <w:szCs w:val="24"/>
        </w:rPr>
        <w:t xml:space="preserve">. </w:t>
      </w:r>
      <w:r w:rsidR="005D0556" w:rsidRPr="003578BF">
        <w:rPr>
          <w:rFonts w:ascii="Lato" w:hAnsi="Lato"/>
          <w:sz w:val="24"/>
          <w:szCs w:val="24"/>
        </w:rPr>
        <w:t xml:space="preserve">W trakcie eksperymentu wykazano, że nerki produkowały mocz i filtrowały kreatyninę zarówno podczas perfuzji, jak i podczas reperfuzji. Ponadto zaobserwowano procesy mogące świadczyć o </w:t>
      </w:r>
      <w:r w:rsidR="0054331D" w:rsidRPr="003578BF">
        <w:rPr>
          <w:rFonts w:ascii="Lato" w:hAnsi="Lato"/>
          <w:sz w:val="24"/>
          <w:szCs w:val="24"/>
        </w:rPr>
        <w:t>regenerac</w:t>
      </w:r>
      <w:r w:rsidR="0054331D">
        <w:rPr>
          <w:rFonts w:ascii="Lato" w:hAnsi="Lato"/>
          <w:sz w:val="24"/>
          <w:szCs w:val="24"/>
        </w:rPr>
        <w:t>ji</w:t>
      </w:r>
      <w:r w:rsidR="0054331D" w:rsidRPr="003578BF">
        <w:rPr>
          <w:rFonts w:ascii="Lato" w:hAnsi="Lato"/>
          <w:sz w:val="24"/>
          <w:szCs w:val="24"/>
        </w:rPr>
        <w:t xml:space="preserve"> </w:t>
      </w:r>
      <w:r w:rsidR="005D0556" w:rsidRPr="003578BF">
        <w:rPr>
          <w:rFonts w:ascii="Lato" w:hAnsi="Lato"/>
          <w:sz w:val="24"/>
          <w:szCs w:val="24"/>
        </w:rPr>
        <w:t>zachodząc</w:t>
      </w:r>
      <w:r w:rsidR="0054331D">
        <w:rPr>
          <w:rFonts w:ascii="Lato" w:hAnsi="Lato"/>
          <w:sz w:val="24"/>
          <w:szCs w:val="24"/>
        </w:rPr>
        <w:t>ej</w:t>
      </w:r>
      <w:r w:rsidR="005D0556" w:rsidRPr="003578BF">
        <w:rPr>
          <w:rFonts w:ascii="Lato" w:hAnsi="Lato"/>
          <w:sz w:val="24"/>
          <w:szCs w:val="24"/>
        </w:rPr>
        <w:t xml:space="preserve"> w izolowanym narządzie poddanym perfuzji płynem </w:t>
      </w:r>
      <w:proofErr w:type="spellStart"/>
      <w:r w:rsidR="005D0556" w:rsidRPr="003578BF">
        <w:rPr>
          <w:rFonts w:ascii="Lato" w:hAnsi="Lato"/>
          <w:sz w:val="24"/>
          <w:szCs w:val="24"/>
        </w:rPr>
        <w:t>NanOX</w:t>
      </w:r>
      <w:proofErr w:type="spellEnd"/>
      <w:r w:rsidR="005D0556" w:rsidRPr="003578BF">
        <w:rPr>
          <w:rFonts w:ascii="Lato" w:hAnsi="Lato"/>
          <w:sz w:val="24"/>
          <w:szCs w:val="24"/>
        </w:rPr>
        <w:t>.</w:t>
      </w:r>
    </w:p>
    <w:p w14:paraId="6BC416F3" w14:textId="5FB44131" w:rsidR="00971B22" w:rsidRPr="003578BF" w:rsidRDefault="0054331D" w:rsidP="00167A43">
      <w:pPr>
        <w:spacing w:after="120" w:line="276" w:lineRule="auto"/>
        <w:jc w:val="both"/>
        <w:rPr>
          <w:rFonts w:ascii="Lato" w:hAnsi="Lato"/>
          <w:sz w:val="24"/>
          <w:szCs w:val="24"/>
        </w:rPr>
      </w:pPr>
      <w:r>
        <w:rPr>
          <w:rFonts w:ascii="Lato" w:hAnsi="Lato"/>
          <w:sz w:val="24"/>
          <w:szCs w:val="24"/>
        </w:rPr>
        <w:t>Według opinii</w:t>
      </w:r>
      <w:r w:rsidR="005D0556" w:rsidRPr="003578BF">
        <w:rPr>
          <w:rFonts w:ascii="Lato" w:hAnsi="Lato"/>
          <w:sz w:val="24"/>
          <w:szCs w:val="24"/>
        </w:rPr>
        <w:t xml:space="preserve"> prof. dr hab. med. Maciej</w:t>
      </w:r>
      <w:r>
        <w:rPr>
          <w:rFonts w:ascii="Lato" w:hAnsi="Lato"/>
          <w:sz w:val="24"/>
          <w:szCs w:val="24"/>
        </w:rPr>
        <w:t>a</w:t>
      </w:r>
      <w:r w:rsidR="005D0556" w:rsidRPr="003578BF">
        <w:rPr>
          <w:rFonts w:ascii="Lato" w:hAnsi="Lato"/>
          <w:sz w:val="24"/>
          <w:szCs w:val="24"/>
        </w:rPr>
        <w:t xml:space="preserve"> </w:t>
      </w:r>
      <w:proofErr w:type="spellStart"/>
      <w:r w:rsidR="005D0556" w:rsidRPr="003578BF">
        <w:rPr>
          <w:rFonts w:ascii="Lato" w:hAnsi="Lato"/>
          <w:sz w:val="24"/>
          <w:szCs w:val="24"/>
        </w:rPr>
        <w:t>Kosieradzki</w:t>
      </w:r>
      <w:r>
        <w:rPr>
          <w:rFonts w:ascii="Lato" w:hAnsi="Lato"/>
          <w:sz w:val="24"/>
          <w:szCs w:val="24"/>
        </w:rPr>
        <w:t>ego</w:t>
      </w:r>
      <w:proofErr w:type="spellEnd"/>
      <w:r w:rsidR="005D0556" w:rsidRPr="003578BF">
        <w:rPr>
          <w:rFonts w:ascii="Lato" w:hAnsi="Lato"/>
          <w:sz w:val="24"/>
          <w:szCs w:val="24"/>
        </w:rPr>
        <w:t>, kierownik</w:t>
      </w:r>
      <w:r>
        <w:rPr>
          <w:rFonts w:ascii="Lato" w:hAnsi="Lato"/>
          <w:sz w:val="24"/>
          <w:szCs w:val="24"/>
        </w:rPr>
        <w:t>a</w:t>
      </w:r>
      <w:r w:rsidR="005D0556" w:rsidRPr="003578BF">
        <w:rPr>
          <w:rFonts w:ascii="Lato" w:hAnsi="Lato"/>
          <w:sz w:val="24"/>
          <w:szCs w:val="24"/>
        </w:rPr>
        <w:t xml:space="preserve"> Kliniki Chirurgii Ogólnej i Transplantacyjnej Uniwersyteckiego Centrum Klinicznego Warszawskiego Uniwersytetu Medycznego jed</w:t>
      </w:r>
      <w:r>
        <w:rPr>
          <w:rFonts w:ascii="Lato" w:hAnsi="Lato"/>
          <w:sz w:val="24"/>
          <w:szCs w:val="24"/>
        </w:rPr>
        <w:t>nego</w:t>
      </w:r>
      <w:r w:rsidR="005D0556" w:rsidRPr="003578BF">
        <w:rPr>
          <w:rFonts w:ascii="Lato" w:hAnsi="Lato"/>
          <w:sz w:val="24"/>
          <w:szCs w:val="24"/>
        </w:rPr>
        <w:t xml:space="preserve"> z kierujących zespołem badawczym, d</w:t>
      </w:r>
      <w:r w:rsidR="00971B22" w:rsidRPr="003578BF">
        <w:rPr>
          <w:rFonts w:ascii="Lato" w:hAnsi="Lato"/>
          <w:sz w:val="24"/>
          <w:szCs w:val="24"/>
        </w:rPr>
        <w:t xml:space="preserve">otychczas </w:t>
      </w:r>
      <w:r w:rsidR="00D65D4F">
        <w:rPr>
          <w:rFonts w:ascii="Lato" w:hAnsi="Lato"/>
          <w:sz w:val="24"/>
          <w:szCs w:val="24"/>
        </w:rPr>
        <w:br/>
      </w:r>
      <w:r w:rsidR="00971B22" w:rsidRPr="003578BF">
        <w:rPr>
          <w:rFonts w:ascii="Lato" w:hAnsi="Lato"/>
          <w:sz w:val="24"/>
          <w:szCs w:val="24"/>
        </w:rPr>
        <w:t>w literaturze opisano tylko 1 podobny przypadek</w:t>
      </w:r>
      <w:r w:rsidR="005D0556" w:rsidRPr="003578BF">
        <w:rPr>
          <w:rFonts w:ascii="Lato" w:hAnsi="Lato"/>
          <w:sz w:val="24"/>
          <w:szCs w:val="24"/>
        </w:rPr>
        <w:t xml:space="preserve"> tak długiego utrzymywania nerki poza ustrojem</w:t>
      </w:r>
      <w:r w:rsidR="00971B22" w:rsidRPr="003578BF">
        <w:rPr>
          <w:rFonts w:ascii="Lato" w:hAnsi="Lato"/>
          <w:sz w:val="24"/>
          <w:szCs w:val="24"/>
        </w:rPr>
        <w:t>, jednak dotyczył on nerki będącej w znacznie lepszym stanie wyjściowym</w:t>
      </w:r>
      <w:r w:rsidR="005D0556" w:rsidRPr="003578BF">
        <w:rPr>
          <w:rFonts w:ascii="Lato" w:hAnsi="Lato"/>
          <w:sz w:val="24"/>
          <w:szCs w:val="24"/>
        </w:rPr>
        <w:t>. Polskie badania mają bowiem symulować występującą w praktyce sytuację niekontrolowanego zatrzymania krążenia u dawcy w warunkach poza szpitalnych:</w:t>
      </w:r>
    </w:p>
    <w:p w14:paraId="10D278AA" w14:textId="2238B52F" w:rsidR="005D0556" w:rsidRPr="003578BF" w:rsidRDefault="005D0556" w:rsidP="00167A43">
      <w:pPr>
        <w:spacing w:after="120" w:line="276" w:lineRule="auto"/>
        <w:jc w:val="both"/>
        <w:rPr>
          <w:rFonts w:ascii="Lato" w:hAnsi="Lato"/>
          <w:sz w:val="24"/>
          <w:szCs w:val="24"/>
        </w:rPr>
      </w:pPr>
      <w:r w:rsidRPr="003578BF">
        <w:rPr>
          <w:rFonts w:ascii="Lato" w:hAnsi="Lato"/>
          <w:sz w:val="24"/>
          <w:szCs w:val="24"/>
        </w:rPr>
        <w:t xml:space="preserve">- </w:t>
      </w:r>
      <w:r w:rsidRPr="003578BF">
        <w:rPr>
          <w:rFonts w:ascii="Lato" w:hAnsi="Lato"/>
          <w:i/>
          <w:iCs/>
          <w:sz w:val="24"/>
          <w:szCs w:val="24"/>
        </w:rPr>
        <w:t xml:space="preserve">Zajmujemy się pobieranymi od zwierząt nerkami, które są przez nas z premedytacją bardzo mocno uszkodzone. Poddajemy je ciepłemu niedokrwieniu, czyli sytuacji, w której zatrzymuje się krążenie i po pół godzinie dopiero usuwamy taki narząd, potem długo przechowujemy go jeszcze w hipotermii, żeby pogłębić uszkodzenie i dopiero wtedy zaczynamy go </w:t>
      </w:r>
      <w:r w:rsidRPr="0054331D">
        <w:rPr>
          <w:rFonts w:ascii="Lato" w:hAnsi="Lato"/>
          <w:i/>
          <w:iCs/>
          <w:sz w:val="24"/>
          <w:szCs w:val="24"/>
        </w:rPr>
        <w:t xml:space="preserve">resuscytować, poddając perfuzji w płynie </w:t>
      </w:r>
      <w:proofErr w:type="spellStart"/>
      <w:r w:rsidRPr="0054331D">
        <w:rPr>
          <w:rFonts w:ascii="Lato" w:hAnsi="Lato"/>
          <w:i/>
          <w:iCs/>
          <w:sz w:val="24"/>
          <w:szCs w:val="24"/>
        </w:rPr>
        <w:t>NanOX</w:t>
      </w:r>
      <w:proofErr w:type="spellEnd"/>
      <w:r w:rsidRPr="0054331D">
        <w:rPr>
          <w:rFonts w:ascii="Lato" w:hAnsi="Lato"/>
          <w:i/>
          <w:iCs/>
          <w:sz w:val="24"/>
          <w:szCs w:val="24"/>
        </w:rPr>
        <w:t>. Stan tych narządów naprawdę bardzo się</w:t>
      </w:r>
      <w:r w:rsidRPr="003578BF">
        <w:rPr>
          <w:rFonts w:ascii="Lato" w:hAnsi="Lato"/>
          <w:i/>
          <w:iCs/>
          <w:sz w:val="24"/>
          <w:szCs w:val="24"/>
        </w:rPr>
        <w:t xml:space="preserve"> poprawia, odzyskują swoją kondycję. W którymś momencie zaczynają wydzielać przypominający mocz płyn, czyli nerka wykonuje fizjologicznie procesy – </w:t>
      </w:r>
      <w:proofErr w:type="gramStart"/>
      <w:r w:rsidRPr="003578BF">
        <w:rPr>
          <w:rFonts w:ascii="Lato" w:hAnsi="Lato"/>
          <w:i/>
          <w:iCs/>
          <w:sz w:val="24"/>
          <w:szCs w:val="24"/>
        </w:rPr>
        <w:t>widać</w:t>
      </w:r>
      <w:proofErr w:type="gramEnd"/>
      <w:r w:rsidRPr="003578BF">
        <w:rPr>
          <w:rFonts w:ascii="Lato" w:hAnsi="Lato"/>
          <w:i/>
          <w:iCs/>
          <w:sz w:val="24"/>
          <w:szCs w:val="24"/>
        </w:rPr>
        <w:t xml:space="preserve"> że ulega naprawie – </w:t>
      </w:r>
      <w:r w:rsidRPr="003578BF">
        <w:rPr>
          <w:rFonts w:ascii="Lato" w:hAnsi="Lato"/>
          <w:sz w:val="24"/>
          <w:szCs w:val="24"/>
        </w:rPr>
        <w:t xml:space="preserve">opisuje prof. </w:t>
      </w:r>
      <w:proofErr w:type="spellStart"/>
      <w:r w:rsidRPr="003578BF">
        <w:rPr>
          <w:rFonts w:ascii="Lato" w:hAnsi="Lato"/>
          <w:sz w:val="24"/>
          <w:szCs w:val="24"/>
        </w:rPr>
        <w:t>Kosieradzki</w:t>
      </w:r>
      <w:proofErr w:type="spellEnd"/>
      <w:r w:rsidRPr="003578BF">
        <w:rPr>
          <w:rFonts w:ascii="Lato" w:hAnsi="Lato"/>
          <w:sz w:val="24"/>
          <w:szCs w:val="24"/>
        </w:rPr>
        <w:t>.</w:t>
      </w:r>
    </w:p>
    <w:p w14:paraId="4629360D" w14:textId="7D77DE43" w:rsidR="005D0556" w:rsidRPr="003578BF" w:rsidRDefault="005D0556" w:rsidP="00167A43">
      <w:pPr>
        <w:spacing w:after="120" w:line="276" w:lineRule="auto"/>
        <w:jc w:val="both"/>
        <w:rPr>
          <w:rFonts w:ascii="Lato" w:hAnsi="Lato"/>
          <w:sz w:val="24"/>
          <w:szCs w:val="24"/>
        </w:rPr>
      </w:pPr>
      <w:r w:rsidRPr="003578BF">
        <w:rPr>
          <w:rFonts w:ascii="Lato" w:hAnsi="Lato"/>
          <w:sz w:val="24"/>
          <w:szCs w:val="24"/>
        </w:rPr>
        <w:t>W przeprow</w:t>
      </w:r>
      <w:r w:rsidR="00185A3D">
        <w:rPr>
          <w:rFonts w:ascii="Lato" w:hAnsi="Lato"/>
          <w:sz w:val="24"/>
          <w:szCs w:val="24"/>
        </w:rPr>
        <w:t>a</w:t>
      </w:r>
      <w:r w:rsidRPr="003578BF">
        <w:rPr>
          <w:rFonts w:ascii="Lato" w:hAnsi="Lato"/>
          <w:sz w:val="24"/>
          <w:szCs w:val="24"/>
        </w:rPr>
        <w:t xml:space="preserve">dzonym eksperymencie nerki </w:t>
      </w:r>
      <w:proofErr w:type="spellStart"/>
      <w:r w:rsidRPr="003578BF">
        <w:rPr>
          <w:rFonts w:ascii="Lato" w:hAnsi="Lato"/>
          <w:sz w:val="24"/>
          <w:szCs w:val="24"/>
        </w:rPr>
        <w:t>perfundowane</w:t>
      </w:r>
      <w:proofErr w:type="spellEnd"/>
      <w:r w:rsidRPr="003578BF">
        <w:rPr>
          <w:rFonts w:ascii="Lato" w:hAnsi="Lato"/>
          <w:sz w:val="24"/>
          <w:szCs w:val="24"/>
        </w:rPr>
        <w:t xml:space="preserve"> płynem </w:t>
      </w:r>
      <w:proofErr w:type="spellStart"/>
      <w:r w:rsidRPr="003578BF">
        <w:rPr>
          <w:rFonts w:ascii="Lato" w:hAnsi="Lato"/>
          <w:sz w:val="24"/>
          <w:szCs w:val="24"/>
        </w:rPr>
        <w:t>NanOX</w:t>
      </w:r>
      <w:proofErr w:type="spellEnd"/>
      <w:r w:rsidRPr="003578BF">
        <w:rPr>
          <w:rFonts w:ascii="Lato" w:hAnsi="Lato"/>
          <w:sz w:val="24"/>
          <w:szCs w:val="24"/>
        </w:rPr>
        <w:t xml:space="preserve"> 10 w warunkach </w:t>
      </w:r>
      <w:proofErr w:type="spellStart"/>
      <w:r w:rsidRPr="003578BF">
        <w:rPr>
          <w:rFonts w:ascii="Lato" w:hAnsi="Lato"/>
          <w:sz w:val="24"/>
          <w:szCs w:val="24"/>
        </w:rPr>
        <w:t>subnormotermii</w:t>
      </w:r>
      <w:proofErr w:type="spellEnd"/>
      <w:r w:rsidRPr="003578BF">
        <w:rPr>
          <w:rFonts w:ascii="Lato" w:hAnsi="Lato"/>
          <w:sz w:val="24"/>
          <w:szCs w:val="24"/>
        </w:rPr>
        <w:t xml:space="preserve"> wykazały stabilną konsumpcję tlenu i glukozy. Świadczy to </w:t>
      </w:r>
      <w:r w:rsidRPr="003578BF">
        <w:rPr>
          <w:rFonts w:ascii="Lato" w:hAnsi="Lato"/>
          <w:sz w:val="24"/>
          <w:szCs w:val="24"/>
        </w:rPr>
        <w:lastRenderedPageBreak/>
        <w:t xml:space="preserve">o ich zadowalającym stanie podczas trwania procesu perfuzji. W obu przypadkach nerki produkowały mocz i filtrowały kreatyninę zarówno podczas perfuzji, jak i podczas reperfuzji. Co więcej, wyniki analizy histopatologicznej wskazywały, że przed perfuzją w </w:t>
      </w:r>
      <w:r w:rsidR="00FD265F">
        <w:rPr>
          <w:rFonts w:ascii="Lato" w:hAnsi="Lato"/>
          <w:sz w:val="24"/>
          <w:szCs w:val="24"/>
        </w:rPr>
        <w:t>jednej z nerek</w:t>
      </w:r>
      <w:r w:rsidRPr="003578BF">
        <w:rPr>
          <w:rFonts w:ascii="Lato" w:hAnsi="Lato"/>
          <w:sz w:val="24"/>
          <w:szCs w:val="24"/>
        </w:rPr>
        <w:t xml:space="preserve"> występowały obszary martwicze, których nie zaobserwowano po wykonaniu procesu perfuzji płynem </w:t>
      </w:r>
      <w:proofErr w:type="spellStart"/>
      <w:r w:rsidRPr="003578BF">
        <w:rPr>
          <w:rFonts w:ascii="Lato" w:hAnsi="Lato"/>
          <w:sz w:val="24"/>
          <w:szCs w:val="24"/>
        </w:rPr>
        <w:t>NanOX</w:t>
      </w:r>
      <w:proofErr w:type="spellEnd"/>
      <w:r w:rsidRPr="003578BF">
        <w:rPr>
          <w:rFonts w:ascii="Lato" w:hAnsi="Lato"/>
          <w:sz w:val="24"/>
          <w:szCs w:val="24"/>
        </w:rPr>
        <w:t xml:space="preserve"> 10.</w:t>
      </w:r>
      <w:r w:rsidR="003578BF" w:rsidRPr="003578BF">
        <w:rPr>
          <w:rFonts w:ascii="Lato" w:hAnsi="Lato"/>
          <w:sz w:val="24"/>
          <w:szCs w:val="24"/>
        </w:rPr>
        <w:t xml:space="preserve"> </w:t>
      </w:r>
      <w:r w:rsidRPr="003578BF">
        <w:rPr>
          <w:rFonts w:ascii="Lato" w:hAnsi="Lato"/>
          <w:sz w:val="24"/>
          <w:szCs w:val="24"/>
        </w:rPr>
        <w:t>Do oceny stanu narządów wykorzystywane są nowoczesne metody badawcze, które w przyszłości mogą potencjalnie poprawić cały protokół perfuzji i procedurę transplantacji.</w:t>
      </w:r>
    </w:p>
    <w:p w14:paraId="1B9828D8" w14:textId="758627A6" w:rsidR="005D0556" w:rsidRPr="003578BF" w:rsidRDefault="003578BF" w:rsidP="00167A43">
      <w:pPr>
        <w:spacing w:after="120" w:line="276" w:lineRule="auto"/>
        <w:jc w:val="both"/>
        <w:rPr>
          <w:rFonts w:ascii="Lato" w:hAnsi="Lato"/>
          <w:sz w:val="24"/>
          <w:szCs w:val="24"/>
        </w:rPr>
      </w:pPr>
      <w:r w:rsidRPr="003578BF">
        <w:rPr>
          <w:rFonts w:ascii="Lato" w:hAnsi="Lato"/>
          <w:sz w:val="24"/>
          <w:szCs w:val="24"/>
        </w:rPr>
        <w:t xml:space="preserve">- </w:t>
      </w:r>
      <w:r w:rsidRPr="003578BF">
        <w:rPr>
          <w:rFonts w:ascii="Lato" w:hAnsi="Lato"/>
          <w:i/>
          <w:iCs/>
          <w:sz w:val="24"/>
          <w:szCs w:val="24"/>
        </w:rPr>
        <w:t>Zastosowan</w:t>
      </w:r>
      <w:r w:rsidR="0054331D">
        <w:rPr>
          <w:rFonts w:ascii="Lato" w:hAnsi="Lato"/>
          <w:i/>
          <w:iCs/>
          <w:sz w:val="24"/>
          <w:szCs w:val="24"/>
        </w:rPr>
        <w:t>a</w:t>
      </w:r>
      <w:r w:rsidRPr="003578BF">
        <w:rPr>
          <w:rFonts w:ascii="Lato" w:hAnsi="Lato"/>
          <w:i/>
          <w:iCs/>
          <w:sz w:val="24"/>
          <w:szCs w:val="24"/>
        </w:rPr>
        <w:t xml:space="preserve"> przez na</w:t>
      </w:r>
      <w:r w:rsidR="0054331D">
        <w:rPr>
          <w:rFonts w:ascii="Lato" w:hAnsi="Lato"/>
          <w:i/>
          <w:iCs/>
          <w:sz w:val="24"/>
          <w:szCs w:val="24"/>
        </w:rPr>
        <w:t>s</w:t>
      </w:r>
      <w:r w:rsidRPr="003578BF">
        <w:rPr>
          <w:rFonts w:ascii="Lato" w:hAnsi="Lato"/>
          <w:i/>
          <w:iCs/>
          <w:sz w:val="24"/>
          <w:szCs w:val="24"/>
        </w:rPr>
        <w:t xml:space="preserve"> </w:t>
      </w:r>
      <w:r w:rsidR="0054331D">
        <w:rPr>
          <w:rFonts w:ascii="Lato" w:hAnsi="Lato"/>
          <w:i/>
          <w:iCs/>
          <w:sz w:val="24"/>
          <w:szCs w:val="24"/>
        </w:rPr>
        <w:t>metoda</w:t>
      </w:r>
      <w:r w:rsidR="005D0556" w:rsidRPr="003578BF">
        <w:rPr>
          <w:rFonts w:ascii="Lato" w:hAnsi="Lato"/>
          <w:i/>
          <w:iCs/>
          <w:sz w:val="24"/>
          <w:szCs w:val="24"/>
        </w:rPr>
        <w:t xml:space="preserve"> oceny stanu narządów jest bardzo złożon</w:t>
      </w:r>
      <w:r w:rsidR="0054331D">
        <w:rPr>
          <w:rFonts w:ascii="Lato" w:hAnsi="Lato"/>
          <w:i/>
          <w:iCs/>
          <w:sz w:val="24"/>
          <w:szCs w:val="24"/>
        </w:rPr>
        <w:t>a</w:t>
      </w:r>
      <w:r w:rsidR="005D0556" w:rsidRPr="003578BF">
        <w:rPr>
          <w:rFonts w:ascii="Lato" w:hAnsi="Lato"/>
          <w:i/>
          <w:iCs/>
          <w:sz w:val="24"/>
          <w:szCs w:val="24"/>
        </w:rPr>
        <w:t xml:space="preserve">. W naszych badaniach wykorzystujemy takie techniki, jak </w:t>
      </w:r>
      <w:proofErr w:type="spellStart"/>
      <w:r w:rsidR="005D0556" w:rsidRPr="003578BF">
        <w:rPr>
          <w:rFonts w:ascii="Lato" w:hAnsi="Lato"/>
          <w:i/>
          <w:iCs/>
          <w:sz w:val="24"/>
          <w:szCs w:val="24"/>
        </w:rPr>
        <w:t>proteomika</w:t>
      </w:r>
      <w:proofErr w:type="spellEnd"/>
      <w:r w:rsidR="005D0556" w:rsidRPr="003578BF">
        <w:rPr>
          <w:rFonts w:ascii="Lato" w:hAnsi="Lato"/>
          <w:i/>
          <w:iCs/>
          <w:sz w:val="24"/>
          <w:szCs w:val="24"/>
        </w:rPr>
        <w:t xml:space="preserve"> i </w:t>
      </w:r>
      <w:proofErr w:type="spellStart"/>
      <w:r w:rsidR="005D0556" w:rsidRPr="003578BF">
        <w:rPr>
          <w:rFonts w:ascii="Lato" w:hAnsi="Lato"/>
          <w:i/>
          <w:iCs/>
          <w:sz w:val="24"/>
          <w:szCs w:val="24"/>
        </w:rPr>
        <w:t>metabol</w:t>
      </w:r>
      <w:r w:rsidR="0054331D">
        <w:rPr>
          <w:rFonts w:ascii="Lato" w:hAnsi="Lato"/>
          <w:i/>
          <w:iCs/>
          <w:sz w:val="24"/>
          <w:szCs w:val="24"/>
        </w:rPr>
        <w:t>o</w:t>
      </w:r>
      <w:r w:rsidR="005D0556" w:rsidRPr="003578BF">
        <w:rPr>
          <w:rFonts w:ascii="Lato" w:hAnsi="Lato"/>
          <w:i/>
          <w:iCs/>
          <w:sz w:val="24"/>
          <w:szCs w:val="24"/>
        </w:rPr>
        <w:t>mika</w:t>
      </w:r>
      <w:proofErr w:type="spellEnd"/>
      <w:r w:rsidR="005D0556" w:rsidRPr="003578BF">
        <w:rPr>
          <w:rFonts w:ascii="Lato" w:hAnsi="Lato"/>
          <w:i/>
          <w:iCs/>
          <w:sz w:val="24"/>
          <w:szCs w:val="24"/>
        </w:rPr>
        <w:t>. Służą one ocenie profilu białek oraz związków drobnocząsteczkowych w próbce biologicznej. Badają</w:t>
      </w:r>
      <w:r w:rsidR="0054331D">
        <w:rPr>
          <w:rFonts w:ascii="Lato" w:hAnsi="Lato"/>
          <w:i/>
          <w:iCs/>
          <w:sz w:val="24"/>
          <w:szCs w:val="24"/>
        </w:rPr>
        <w:t xml:space="preserve">c </w:t>
      </w:r>
      <w:r w:rsidR="005D0556" w:rsidRPr="003578BF">
        <w:rPr>
          <w:rFonts w:ascii="Lato" w:hAnsi="Lato"/>
          <w:i/>
          <w:iCs/>
          <w:sz w:val="24"/>
          <w:szCs w:val="24"/>
        </w:rPr>
        <w:t xml:space="preserve">płyn </w:t>
      </w:r>
      <w:r w:rsidR="0054331D">
        <w:rPr>
          <w:rFonts w:ascii="Lato" w:hAnsi="Lato"/>
          <w:i/>
          <w:iCs/>
          <w:sz w:val="24"/>
          <w:szCs w:val="24"/>
        </w:rPr>
        <w:t xml:space="preserve">użyty do </w:t>
      </w:r>
      <w:r w:rsidR="005D0556" w:rsidRPr="003578BF">
        <w:rPr>
          <w:rFonts w:ascii="Lato" w:hAnsi="Lato"/>
          <w:i/>
          <w:iCs/>
          <w:sz w:val="24"/>
          <w:szCs w:val="24"/>
        </w:rPr>
        <w:t>perfuz</w:t>
      </w:r>
      <w:r w:rsidR="0054331D">
        <w:rPr>
          <w:rFonts w:ascii="Lato" w:hAnsi="Lato"/>
          <w:i/>
          <w:iCs/>
          <w:sz w:val="24"/>
          <w:szCs w:val="24"/>
        </w:rPr>
        <w:t xml:space="preserve">ji i reperfuzji </w:t>
      </w:r>
      <w:r w:rsidR="005D0556" w:rsidRPr="003578BF">
        <w:rPr>
          <w:rFonts w:ascii="Lato" w:hAnsi="Lato"/>
          <w:i/>
          <w:iCs/>
          <w:sz w:val="24"/>
          <w:szCs w:val="24"/>
        </w:rPr>
        <w:t>o</w:t>
      </w:r>
      <w:r w:rsidR="0054331D">
        <w:rPr>
          <w:rFonts w:ascii="Lato" w:hAnsi="Lato"/>
          <w:i/>
          <w:iCs/>
          <w:sz w:val="24"/>
          <w:szCs w:val="24"/>
        </w:rPr>
        <w:t>kreślamy</w:t>
      </w:r>
      <w:r w:rsidR="005D0556" w:rsidRPr="003578BF">
        <w:rPr>
          <w:rFonts w:ascii="Lato" w:hAnsi="Lato"/>
          <w:i/>
          <w:iCs/>
          <w:sz w:val="24"/>
          <w:szCs w:val="24"/>
        </w:rPr>
        <w:t xml:space="preserve"> </w:t>
      </w:r>
      <w:r w:rsidR="0054331D">
        <w:rPr>
          <w:rFonts w:ascii="Lato" w:hAnsi="Lato"/>
          <w:i/>
          <w:iCs/>
          <w:sz w:val="24"/>
          <w:szCs w:val="24"/>
        </w:rPr>
        <w:t>kompozycj</w:t>
      </w:r>
      <w:r w:rsidR="005D0556" w:rsidRPr="003578BF">
        <w:rPr>
          <w:rFonts w:ascii="Lato" w:hAnsi="Lato"/>
          <w:i/>
          <w:iCs/>
          <w:sz w:val="24"/>
          <w:szCs w:val="24"/>
        </w:rPr>
        <w:t>e białek</w:t>
      </w:r>
      <w:r w:rsidR="0054331D">
        <w:rPr>
          <w:rFonts w:ascii="Lato" w:hAnsi="Lato"/>
          <w:i/>
          <w:iCs/>
          <w:sz w:val="24"/>
          <w:szCs w:val="24"/>
        </w:rPr>
        <w:t xml:space="preserve"> i innych związków uwolnionych z narządu</w:t>
      </w:r>
      <w:r w:rsidR="005D0556" w:rsidRPr="003578BF">
        <w:rPr>
          <w:rFonts w:ascii="Lato" w:hAnsi="Lato"/>
          <w:i/>
          <w:iCs/>
          <w:sz w:val="24"/>
          <w:szCs w:val="24"/>
        </w:rPr>
        <w:t>. W ten sposób możemy oceniać stan uszkodzenia</w:t>
      </w:r>
      <w:r w:rsidR="0054331D">
        <w:rPr>
          <w:rFonts w:ascii="Lato" w:hAnsi="Lato"/>
          <w:i/>
          <w:iCs/>
          <w:sz w:val="24"/>
          <w:szCs w:val="24"/>
        </w:rPr>
        <w:t xml:space="preserve"> organu oraz</w:t>
      </w:r>
      <w:r w:rsidR="005D0556" w:rsidRPr="003578BF">
        <w:rPr>
          <w:rFonts w:ascii="Lato" w:hAnsi="Lato"/>
          <w:i/>
          <w:iCs/>
          <w:sz w:val="24"/>
          <w:szCs w:val="24"/>
        </w:rPr>
        <w:t xml:space="preserve"> </w:t>
      </w:r>
      <w:r w:rsidR="0054331D">
        <w:rPr>
          <w:rFonts w:ascii="Lato" w:hAnsi="Lato"/>
          <w:i/>
          <w:iCs/>
          <w:sz w:val="24"/>
          <w:szCs w:val="24"/>
        </w:rPr>
        <w:t xml:space="preserve">zachodzące w nim </w:t>
      </w:r>
      <w:r w:rsidR="005D0556" w:rsidRPr="003578BF">
        <w:rPr>
          <w:rFonts w:ascii="Lato" w:hAnsi="Lato"/>
          <w:i/>
          <w:iCs/>
          <w:sz w:val="24"/>
          <w:szCs w:val="24"/>
        </w:rPr>
        <w:t>procesy regenerac</w:t>
      </w:r>
      <w:r w:rsidR="0054331D">
        <w:rPr>
          <w:rFonts w:ascii="Lato" w:hAnsi="Lato"/>
          <w:i/>
          <w:iCs/>
          <w:sz w:val="24"/>
          <w:szCs w:val="24"/>
        </w:rPr>
        <w:t>ji</w:t>
      </w:r>
      <w:r w:rsidR="005D0556" w:rsidRPr="003578BF">
        <w:rPr>
          <w:rFonts w:ascii="Lato" w:hAnsi="Lato"/>
          <w:i/>
          <w:iCs/>
          <w:sz w:val="24"/>
          <w:szCs w:val="24"/>
        </w:rPr>
        <w:t>. Dzięki temu narząd jest</w:t>
      </w:r>
      <w:r w:rsidR="0054331D">
        <w:rPr>
          <w:rFonts w:ascii="Lato" w:hAnsi="Lato"/>
          <w:i/>
          <w:iCs/>
          <w:sz w:val="24"/>
          <w:szCs w:val="24"/>
        </w:rPr>
        <w:t xml:space="preserve"> </w:t>
      </w:r>
      <w:r w:rsidR="005D0556" w:rsidRPr="003578BF">
        <w:rPr>
          <w:rFonts w:ascii="Lato" w:hAnsi="Lato"/>
          <w:i/>
          <w:iCs/>
          <w:sz w:val="24"/>
          <w:szCs w:val="24"/>
        </w:rPr>
        <w:t xml:space="preserve">szczegółowo monitorowany </w:t>
      </w:r>
      <w:r w:rsidR="0054331D">
        <w:rPr>
          <w:rFonts w:ascii="Lato" w:hAnsi="Lato"/>
          <w:i/>
          <w:iCs/>
          <w:sz w:val="24"/>
          <w:szCs w:val="24"/>
        </w:rPr>
        <w:t xml:space="preserve">dokładniej </w:t>
      </w:r>
      <w:r w:rsidR="005D0556" w:rsidRPr="003578BF">
        <w:rPr>
          <w:rFonts w:ascii="Lato" w:hAnsi="Lato"/>
          <w:i/>
          <w:iCs/>
          <w:sz w:val="24"/>
          <w:szCs w:val="24"/>
        </w:rPr>
        <w:t>niż w dotychczasowym protokole transplantacyjnym. Tak zaawansowany system oceny jest jednak konieczny,</w:t>
      </w:r>
      <w:r w:rsidR="0054331D">
        <w:rPr>
          <w:rFonts w:ascii="Lato" w:hAnsi="Lato"/>
          <w:i/>
          <w:iCs/>
          <w:sz w:val="24"/>
          <w:szCs w:val="24"/>
        </w:rPr>
        <w:t xml:space="preserve"> aby potwierdzić</w:t>
      </w:r>
      <w:r w:rsidR="005D0556" w:rsidRPr="003578BF">
        <w:rPr>
          <w:rFonts w:ascii="Lato" w:hAnsi="Lato"/>
          <w:i/>
          <w:iCs/>
          <w:sz w:val="24"/>
          <w:szCs w:val="24"/>
        </w:rPr>
        <w:t xml:space="preserve">, przynajmniej częściową regenerację </w:t>
      </w:r>
      <w:r w:rsidR="0054331D" w:rsidRPr="0054331D">
        <w:rPr>
          <w:rFonts w:ascii="Lato" w:hAnsi="Lato"/>
          <w:i/>
          <w:iCs/>
          <w:sz w:val="24"/>
          <w:szCs w:val="24"/>
        </w:rPr>
        <w:t>organu</w:t>
      </w:r>
      <w:r w:rsidR="005D0556" w:rsidRPr="0054331D">
        <w:rPr>
          <w:rFonts w:ascii="Lato" w:hAnsi="Lato"/>
          <w:sz w:val="24"/>
          <w:szCs w:val="24"/>
        </w:rPr>
        <w:t xml:space="preserve"> – tłumaczy </w:t>
      </w:r>
      <w:r w:rsidR="00357639" w:rsidRPr="0054331D">
        <w:rPr>
          <w:rFonts w:ascii="Lato" w:hAnsi="Lato"/>
          <w:sz w:val="24"/>
          <w:szCs w:val="24"/>
        </w:rPr>
        <w:t>Piotr Mierzejewski</w:t>
      </w:r>
      <w:r w:rsidR="00185357" w:rsidRPr="0054331D">
        <w:rPr>
          <w:rFonts w:ascii="Lato" w:hAnsi="Lato"/>
          <w:sz w:val="24"/>
          <w:szCs w:val="24"/>
        </w:rPr>
        <w:t xml:space="preserve">, </w:t>
      </w:r>
      <w:r w:rsidR="00357639" w:rsidRPr="0054331D">
        <w:rPr>
          <w:rFonts w:ascii="Lato" w:hAnsi="Lato"/>
          <w:sz w:val="24"/>
          <w:szCs w:val="24"/>
        </w:rPr>
        <w:t>Wicep</w:t>
      </w:r>
      <w:r w:rsidR="00185357" w:rsidRPr="0054331D">
        <w:rPr>
          <w:rFonts w:ascii="Lato" w:hAnsi="Lato"/>
          <w:sz w:val="24"/>
          <w:szCs w:val="24"/>
        </w:rPr>
        <w:t>rezes Zarządu</w:t>
      </w:r>
      <w:r w:rsidR="005D0556" w:rsidRPr="0054331D">
        <w:rPr>
          <w:rFonts w:ascii="Lato" w:hAnsi="Lato"/>
          <w:sz w:val="24"/>
          <w:szCs w:val="24"/>
        </w:rPr>
        <w:t xml:space="preserve"> </w:t>
      </w:r>
      <w:proofErr w:type="spellStart"/>
      <w:r w:rsidR="005D0556" w:rsidRPr="0054331D">
        <w:rPr>
          <w:rFonts w:ascii="Lato" w:hAnsi="Lato"/>
          <w:sz w:val="24"/>
          <w:szCs w:val="24"/>
        </w:rPr>
        <w:t>NanoGroup</w:t>
      </w:r>
      <w:proofErr w:type="spellEnd"/>
      <w:r w:rsidR="00185357" w:rsidRPr="0054331D">
        <w:rPr>
          <w:rFonts w:ascii="Lato" w:hAnsi="Lato"/>
          <w:sz w:val="24"/>
          <w:szCs w:val="24"/>
        </w:rPr>
        <w:t xml:space="preserve"> S.A</w:t>
      </w:r>
      <w:r w:rsidR="005D0556" w:rsidRPr="0054331D">
        <w:rPr>
          <w:rFonts w:ascii="Lato" w:hAnsi="Lato"/>
          <w:sz w:val="24"/>
          <w:szCs w:val="24"/>
        </w:rPr>
        <w:t>.</w:t>
      </w:r>
    </w:p>
    <w:p w14:paraId="7A971E72" w14:textId="40007E07" w:rsidR="003578BF" w:rsidRPr="003578BF" w:rsidRDefault="003578BF" w:rsidP="00167A43">
      <w:pPr>
        <w:spacing w:after="120" w:line="276" w:lineRule="auto"/>
        <w:jc w:val="both"/>
        <w:rPr>
          <w:rFonts w:ascii="Lato" w:hAnsi="Lato"/>
          <w:sz w:val="24"/>
          <w:szCs w:val="24"/>
        </w:rPr>
      </w:pPr>
      <w:r w:rsidRPr="003578BF">
        <w:rPr>
          <w:rFonts w:ascii="Lato" w:hAnsi="Lato"/>
          <w:sz w:val="24"/>
          <w:szCs w:val="24"/>
        </w:rPr>
        <w:t xml:space="preserve">O tym, jakie potencjalne korzyści dla transplantologii mogłoby mieć zachodzenie procesów regeneracji w izolowanym narządzie mówi prof. </w:t>
      </w:r>
      <w:proofErr w:type="spellStart"/>
      <w:r w:rsidRPr="003578BF">
        <w:rPr>
          <w:rFonts w:ascii="Lato" w:hAnsi="Lato"/>
          <w:sz w:val="24"/>
          <w:szCs w:val="24"/>
        </w:rPr>
        <w:t>Kosieradzki</w:t>
      </w:r>
      <w:proofErr w:type="spellEnd"/>
      <w:r w:rsidRPr="003578BF">
        <w:rPr>
          <w:rFonts w:ascii="Lato" w:hAnsi="Lato"/>
          <w:sz w:val="24"/>
          <w:szCs w:val="24"/>
        </w:rPr>
        <w:t>.</w:t>
      </w:r>
    </w:p>
    <w:p w14:paraId="3208F0F1" w14:textId="415850DA" w:rsidR="003578BF" w:rsidRPr="003578BF" w:rsidRDefault="003578BF" w:rsidP="00167A43">
      <w:pPr>
        <w:spacing w:after="120" w:line="276" w:lineRule="auto"/>
        <w:jc w:val="both"/>
        <w:rPr>
          <w:rFonts w:ascii="Lato" w:hAnsi="Lato"/>
          <w:sz w:val="24"/>
          <w:szCs w:val="24"/>
        </w:rPr>
      </w:pPr>
      <w:r w:rsidRPr="003578BF">
        <w:rPr>
          <w:rFonts w:ascii="Lato" w:hAnsi="Lato"/>
          <w:i/>
          <w:iCs/>
          <w:sz w:val="24"/>
          <w:szCs w:val="24"/>
        </w:rPr>
        <w:t xml:space="preserve">- Po pierwsze, zyskujemy czas – możemy ten narząd przechowywać przez wiele dni bez utraty jego jakości. Po drugie, możemy nawet próbować poprawić jego jakość, wprowadzając geny, które zapobiegną apoptozie komórek albo pozwolą ukryć lub zmodyfikować immunogenność narządu przed jego kontaktem z organizmem biorcy i poprzez to wprowadzanie genów uczynić ten narząd specyficznym dla odbiorcy – takie rozwiązanie </w:t>
      </w:r>
      <w:proofErr w:type="spellStart"/>
      <w:r w:rsidRPr="003578BF">
        <w:rPr>
          <w:rFonts w:ascii="Lato" w:hAnsi="Lato"/>
          <w:i/>
          <w:iCs/>
          <w:sz w:val="24"/>
          <w:szCs w:val="24"/>
        </w:rPr>
        <w:t>custom-made</w:t>
      </w:r>
      <w:proofErr w:type="spellEnd"/>
      <w:r w:rsidRPr="003578BF">
        <w:rPr>
          <w:rFonts w:ascii="Lato" w:hAnsi="Lato"/>
          <w:i/>
          <w:iCs/>
          <w:sz w:val="24"/>
          <w:szCs w:val="24"/>
        </w:rPr>
        <w:t xml:space="preserve">. Wreszcie, większość narządów przeszczepiana jest od dawców zmarłych, którzy przeważnie chorują z różnych przyczyn i mogą mieć przez to uszkodzone nerki, wątrobę czy serce. Być może dzięki temu rozwiązaniu będziemy w stanie część tych chorób wyleczyć albo usunąć ich skutki w izolowanym narządzie. Otwierają się przed nami naprawdę bardzo szerokie możliwości. Dzisiaj nawet nie do końca jestem w stanie wyobrazić sobie co moi koledzy naukowcy mogliby z takim płynem </w:t>
      </w:r>
      <w:proofErr w:type="spellStart"/>
      <w:r w:rsidRPr="003578BF">
        <w:rPr>
          <w:rFonts w:ascii="Lato" w:hAnsi="Lato"/>
          <w:i/>
          <w:iCs/>
          <w:sz w:val="24"/>
          <w:szCs w:val="24"/>
        </w:rPr>
        <w:t>prezerwacyjnym</w:t>
      </w:r>
      <w:proofErr w:type="spellEnd"/>
      <w:r w:rsidRPr="003578BF">
        <w:rPr>
          <w:rFonts w:ascii="Lato" w:hAnsi="Lato"/>
          <w:i/>
          <w:iCs/>
          <w:sz w:val="24"/>
          <w:szCs w:val="24"/>
        </w:rPr>
        <w:t>, pozbawionym krwi i umożliwiającym bardzo długie przechowywanie narządów, zrobić</w:t>
      </w:r>
      <w:r w:rsidRPr="003578BF">
        <w:rPr>
          <w:rFonts w:ascii="Lato" w:hAnsi="Lato"/>
          <w:sz w:val="24"/>
          <w:szCs w:val="24"/>
        </w:rPr>
        <w:t xml:space="preserve"> – tłumaczy.</w:t>
      </w:r>
    </w:p>
    <w:p w14:paraId="60398966" w14:textId="5281E839" w:rsidR="003578BF" w:rsidRDefault="003578BF" w:rsidP="00167A43">
      <w:pPr>
        <w:spacing w:after="120" w:line="276" w:lineRule="auto"/>
        <w:jc w:val="both"/>
        <w:rPr>
          <w:rFonts w:ascii="Lato" w:hAnsi="Lato"/>
          <w:sz w:val="24"/>
          <w:szCs w:val="24"/>
        </w:rPr>
      </w:pPr>
      <w:r w:rsidRPr="003578BF">
        <w:rPr>
          <w:rFonts w:ascii="Lato" w:hAnsi="Lato"/>
          <w:sz w:val="24"/>
          <w:szCs w:val="24"/>
        </w:rPr>
        <w:t xml:space="preserve">Symulacje ponownego wszczepienia nerki utrzymywanej przez 147 godzin poza ustrojem, wskazują, że system z płynem </w:t>
      </w:r>
      <w:proofErr w:type="spellStart"/>
      <w:r w:rsidRPr="003578BF">
        <w:rPr>
          <w:rFonts w:ascii="Lato" w:hAnsi="Lato"/>
          <w:sz w:val="24"/>
          <w:szCs w:val="24"/>
        </w:rPr>
        <w:t>NanOX</w:t>
      </w:r>
      <w:proofErr w:type="spellEnd"/>
      <w:r w:rsidRPr="003578BF">
        <w:rPr>
          <w:rFonts w:ascii="Lato" w:hAnsi="Lato"/>
          <w:sz w:val="24"/>
          <w:szCs w:val="24"/>
        </w:rPr>
        <w:t xml:space="preserve"> 10 w warunkach </w:t>
      </w:r>
      <w:proofErr w:type="spellStart"/>
      <w:r w:rsidRPr="003578BF">
        <w:rPr>
          <w:rFonts w:ascii="Lato" w:hAnsi="Lato"/>
          <w:sz w:val="24"/>
          <w:szCs w:val="24"/>
        </w:rPr>
        <w:t>subnormotermii</w:t>
      </w:r>
      <w:proofErr w:type="spellEnd"/>
      <w:r w:rsidRPr="003578BF">
        <w:rPr>
          <w:rFonts w:ascii="Lato" w:hAnsi="Lato"/>
          <w:sz w:val="24"/>
          <w:szCs w:val="24"/>
        </w:rPr>
        <w:t xml:space="preserve"> </w:t>
      </w:r>
      <w:r w:rsidR="0054331D">
        <w:rPr>
          <w:rFonts w:ascii="Lato" w:hAnsi="Lato"/>
          <w:sz w:val="24"/>
          <w:szCs w:val="24"/>
        </w:rPr>
        <w:t xml:space="preserve">może przejść </w:t>
      </w:r>
      <w:r w:rsidRPr="003578BF">
        <w:rPr>
          <w:rFonts w:ascii="Lato" w:hAnsi="Lato"/>
          <w:sz w:val="24"/>
          <w:szCs w:val="24"/>
        </w:rPr>
        <w:t xml:space="preserve">do kolejnego etapu badań. Zdaniem prof. Macieja </w:t>
      </w:r>
      <w:proofErr w:type="spellStart"/>
      <w:r w:rsidRPr="003578BF">
        <w:rPr>
          <w:rFonts w:ascii="Lato" w:hAnsi="Lato"/>
          <w:sz w:val="24"/>
          <w:szCs w:val="24"/>
        </w:rPr>
        <w:t>Kosieradzkiego</w:t>
      </w:r>
      <w:proofErr w:type="spellEnd"/>
      <w:r w:rsidRPr="003578BF">
        <w:rPr>
          <w:rFonts w:ascii="Lato" w:hAnsi="Lato"/>
          <w:sz w:val="24"/>
          <w:szCs w:val="24"/>
        </w:rPr>
        <w:t xml:space="preserve"> na podstawie dotychczasowych obserwacji i zebranych danych, można by przystąpić do testów na modelu zwierzęcym w procedurze autotransplantacji.</w:t>
      </w:r>
    </w:p>
    <w:p w14:paraId="60744EA8" w14:textId="416741B9" w:rsidR="00314C66" w:rsidRPr="00314C66" w:rsidRDefault="00314C66" w:rsidP="00FD265F">
      <w:pPr>
        <w:spacing w:after="120" w:line="276" w:lineRule="auto"/>
        <w:jc w:val="both"/>
        <w:rPr>
          <w:rFonts w:ascii="Lato" w:hAnsi="Lato"/>
          <w:sz w:val="24"/>
          <w:szCs w:val="24"/>
        </w:rPr>
      </w:pPr>
      <w:r>
        <w:rPr>
          <w:rFonts w:ascii="Lato" w:hAnsi="Lato"/>
          <w:sz w:val="24"/>
          <w:szCs w:val="24"/>
        </w:rPr>
        <w:t xml:space="preserve">- </w:t>
      </w:r>
      <w:r>
        <w:rPr>
          <w:rFonts w:ascii="Lato" w:hAnsi="Lato"/>
          <w:i/>
          <w:iCs/>
          <w:sz w:val="24"/>
          <w:szCs w:val="24"/>
        </w:rPr>
        <w:t xml:space="preserve">Wykonaliśmy kolejny istotny krok na drodze do komercjalizacji opracowywanego przez nas systemu do przechowywania organów. Już poprzednie badania wskazywały jednoznacznie </w:t>
      </w:r>
      <w:r>
        <w:rPr>
          <w:rFonts w:ascii="Lato" w:hAnsi="Lato"/>
          <w:i/>
          <w:iCs/>
          <w:sz w:val="24"/>
          <w:szCs w:val="24"/>
        </w:rPr>
        <w:lastRenderedPageBreak/>
        <w:t xml:space="preserve">na właściwe działanie zarówno płynu jak i naszego urządzenia i duży potencjał tej technologii. Każde kolejne wyniki z prowadzonych prac badawczych, które otrzymujemy </w:t>
      </w:r>
      <w:r w:rsidR="00A81084">
        <w:rPr>
          <w:rFonts w:ascii="Lato" w:hAnsi="Lato"/>
          <w:i/>
          <w:iCs/>
          <w:sz w:val="24"/>
          <w:szCs w:val="24"/>
        </w:rPr>
        <w:t>zbliżają nas do</w:t>
      </w:r>
      <w:r>
        <w:rPr>
          <w:rFonts w:ascii="Lato" w:hAnsi="Lato"/>
          <w:i/>
          <w:iCs/>
          <w:sz w:val="24"/>
          <w:szCs w:val="24"/>
        </w:rPr>
        <w:t xml:space="preserve"> celu. </w:t>
      </w:r>
      <w:r w:rsidR="0054331D">
        <w:rPr>
          <w:rFonts w:ascii="Lato" w:hAnsi="Lato"/>
          <w:i/>
          <w:iCs/>
          <w:sz w:val="24"/>
          <w:szCs w:val="24"/>
        </w:rPr>
        <w:t>W</w:t>
      </w:r>
      <w:r>
        <w:rPr>
          <w:rFonts w:ascii="Lato" w:hAnsi="Lato"/>
          <w:i/>
          <w:iCs/>
          <w:sz w:val="24"/>
          <w:szCs w:val="24"/>
        </w:rPr>
        <w:t xml:space="preserve">drożenie nowej technologii to proces wieloetapowy, wymagający czasu, a pozytywne wyniki badań sprawiły, że projekt nabrał dodatkowej dynamiki. Pomyślne testy na modelu zwierzęcym w procedurze autotransplantacji będą </w:t>
      </w:r>
      <w:r w:rsidR="0054331D">
        <w:rPr>
          <w:rFonts w:ascii="Lato" w:hAnsi="Lato"/>
          <w:i/>
          <w:iCs/>
          <w:sz w:val="24"/>
          <w:szCs w:val="24"/>
        </w:rPr>
        <w:t>is</w:t>
      </w:r>
      <w:r w:rsidR="00A81084">
        <w:rPr>
          <w:rFonts w:ascii="Lato" w:hAnsi="Lato"/>
          <w:i/>
          <w:iCs/>
          <w:sz w:val="24"/>
          <w:szCs w:val="24"/>
        </w:rPr>
        <w:t>t</w:t>
      </w:r>
      <w:r w:rsidR="0054331D">
        <w:rPr>
          <w:rFonts w:ascii="Lato" w:hAnsi="Lato"/>
          <w:i/>
          <w:iCs/>
          <w:sz w:val="24"/>
          <w:szCs w:val="24"/>
        </w:rPr>
        <w:t xml:space="preserve">otnym </w:t>
      </w:r>
      <w:r>
        <w:rPr>
          <w:rFonts w:ascii="Lato" w:hAnsi="Lato"/>
          <w:i/>
          <w:iCs/>
          <w:sz w:val="24"/>
          <w:szCs w:val="24"/>
        </w:rPr>
        <w:t xml:space="preserve">dowodem na skuteczność opracowywanego przez nas rozwiązania – </w:t>
      </w:r>
      <w:r>
        <w:rPr>
          <w:rFonts w:ascii="Lato" w:hAnsi="Lato"/>
          <w:sz w:val="24"/>
          <w:szCs w:val="24"/>
        </w:rPr>
        <w:t>skomentował Przemysław Mazur</w:t>
      </w:r>
      <w:r w:rsidR="0054331D">
        <w:rPr>
          <w:rFonts w:ascii="Lato" w:hAnsi="Lato"/>
          <w:sz w:val="24"/>
          <w:szCs w:val="24"/>
        </w:rPr>
        <w:t>e</w:t>
      </w:r>
      <w:r>
        <w:rPr>
          <w:rFonts w:ascii="Lato" w:hAnsi="Lato"/>
          <w:sz w:val="24"/>
          <w:szCs w:val="24"/>
        </w:rPr>
        <w:t xml:space="preserve">k, Prezes Zarządu </w:t>
      </w:r>
      <w:proofErr w:type="spellStart"/>
      <w:r>
        <w:rPr>
          <w:rFonts w:ascii="Lato" w:hAnsi="Lato"/>
          <w:sz w:val="24"/>
          <w:szCs w:val="24"/>
        </w:rPr>
        <w:t>NanoGroup</w:t>
      </w:r>
      <w:proofErr w:type="spellEnd"/>
      <w:r>
        <w:rPr>
          <w:rFonts w:ascii="Lato" w:hAnsi="Lato"/>
          <w:sz w:val="24"/>
          <w:szCs w:val="24"/>
        </w:rPr>
        <w:t xml:space="preserve"> S.A.</w:t>
      </w:r>
    </w:p>
    <w:p w14:paraId="513EC2E0" w14:textId="7A96B87B" w:rsidR="0054331D" w:rsidRPr="0054331D" w:rsidRDefault="003578BF" w:rsidP="00FD265F">
      <w:pPr>
        <w:suppressAutoHyphens w:val="0"/>
        <w:jc w:val="both"/>
        <w:rPr>
          <w:rFonts w:ascii="Times New Roman" w:eastAsia="Times New Roman" w:hAnsi="Times New Roman"/>
          <w:sz w:val="24"/>
          <w:szCs w:val="24"/>
          <w:lang w:eastAsia="pl-PL"/>
        </w:rPr>
      </w:pPr>
      <w:r w:rsidRPr="003578BF">
        <w:rPr>
          <w:rFonts w:ascii="Lato" w:hAnsi="Lato"/>
          <w:sz w:val="24"/>
          <w:szCs w:val="24"/>
        </w:rPr>
        <w:t xml:space="preserve">Wyniki opisywanych badań dotyczą nerki przechowywanej w opracowanym przez polską spółkę </w:t>
      </w:r>
      <w:proofErr w:type="spellStart"/>
      <w:r w:rsidRPr="003578BF">
        <w:rPr>
          <w:rFonts w:ascii="Lato" w:hAnsi="Lato"/>
          <w:sz w:val="24"/>
          <w:szCs w:val="24"/>
        </w:rPr>
        <w:t>NanoGroup</w:t>
      </w:r>
      <w:proofErr w:type="spellEnd"/>
      <w:r w:rsidRPr="003578BF">
        <w:rPr>
          <w:rFonts w:ascii="Lato" w:hAnsi="Lato"/>
          <w:sz w:val="24"/>
          <w:szCs w:val="24"/>
        </w:rPr>
        <w:t xml:space="preserve"> </w:t>
      </w:r>
      <w:r w:rsidR="0054331D">
        <w:rPr>
          <w:rFonts w:ascii="Lato" w:hAnsi="Lato"/>
          <w:sz w:val="24"/>
          <w:szCs w:val="24"/>
        </w:rPr>
        <w:t xml:space="preserve">S.A. </w:t>
      </w:r>
      <w:r w:rsidRPr="003578BF">
        <w:rPr>
          <w:rFonts w:ascii="Lato" w:hAnsi="Lato"/>
          <w:sz w:val="24"/>
          <w:szCs w:val="24"/>
        </w:rPr>
        <w:t xml:space="preserve">systemie do przechowywania organów </w:t>
      </w:r>
      <w:proofErr w:type="spellStart"/>
      <w:r w:rsidRPr="003578BF">
        <w:rPr>
          <w:rFonts w:ascii="Lato" w:hAnsi="Lato"/>
          <w:sz w:val="24"/>
          <w:szCs w:val="24"/>
        </w:rPr>
        <w:t>NanOX</w:t>
      </w:r>
      <w:proofErr w:type="spellEnd"/>
      <w:r w:rsidRPr="003578BF">
        <w:rPr>
          <w:rFonts w:ascii="Lato" w:hAnsi="Lato"/>
          <w:sz w:val="24"/>
          <w:szCs w:val="24"/>
        </w:rPr>
        <w:t xml:space="preserve"> </w:t>
      </w:r>
      <w:r w:rsidR="0054331D">
        <w:rPr>
          <w:rFonts w:ascii="Lato" w:hAnsi="Lato"/>
          <w:sz w:val="24"/>
          <w:szCs w:val="24"/>
        </w:rPr>
        <w:t xml:space="preserve">w </w:t>
      </w:r>
      <w:r w:rsidRPr="003578BF">
        <w:rPr>
          <w:rFonts w:ascii="Lato" w:hAnsi="Lato"/>
          <w:sz w:val="24"/>
          <w:szCs w:val="24"/>
        </w:rPr>
        <w:t xml:space="preserve">warunkach </w:t>
      </w:r>
      <w:proofErr w:type="spellStart"/>
      <w:r w:rsidRPr="003578BF">
        <w:rPr>
          <w:rFonts w:ascii="Lato" w:hAnsi="Lato"/>
          <w:sz w:val="24"/>
          <w:szCs w:val="24"/>
        </w:rPr>
        <w:t>subnormotermii</w:t>
      </w:r>
      <w:proofErr w:type="spellEnd"/>
      <w:r w:rsidRPr="003578BF">
        <w:rPr>
          <w:rFonts w:ascii="Lato" w:hAnsi="Lato"/>
          <w:sz w:val="24"/>
          <w:szCs w:val="24"/>
        </w:rPr>
        <w:t xml:space="preserve"> (w temperaturze 25</w:t>
      </w:r>
      <w:r w:rsidR="0054331D">
        <w:rPr>
          <w:rFonts w:ascii="Lato" w:hAnsi="Lato"/>
          <w:sz w:val="24"/>
          <w:szCs w:val="24"/>
        </w:rPr>
        <w:softHyphen/>
        <w:t xml:space="preserve"> stopni </w:t>
      </w:r>
      <w:r w:rsidRPr="003578BF">
        <w:rPr>
          <w:rFonts w:ascii="Lato" w:hAnsi="Lato"/>
          <w:sz w:val="24"/>
          <w:szCs w:val="24"/>
        </w:rPr>
        <w:t xml:space="preserve">C). </w:t>
      </w:r>
      <w:r w:rsidR="0054331D">
        <w:rPr>
          <w:rFonts w:ascii="Lato" w:hAnsi="Lato"/>
          <w:sz w:val="24"/>
          <w:szCs w:val="24"/>
        </w:rPr>
        <w:t>Nadal</w:t>
      </w:r>
      <w:r w:rsidRPr="003578BF">
        <w:rPr>
          <w:rFonts w:ascii="Lato" w:hAnsi="Lato"/>
          <w:sz w:val="24"/>
          <w:szCs w:val="24"/>
        </w:rPr>
        <w:t xml:space="preserve"> trwają badania nad nerkami przechowywanymi w </w:t>
      </w:r>
      <w:r w:rsidR="0054331D">
        <w:rPr>
          <w:rFonts w:ascii="Lato" w:hAnsi="Lato"/>
          <w:sz w:val="24"/>
          <w:szCs w:val="24"/>
        </w:rPr>
        <w:t xml:space="preserve">warunkach </w:t>
      </w:r>
      <w:r w:rsidRPr="003578BF">
        <w:rPr>
          <w:rFonts w:ascii="Lato" w:hAnsi="Lato"/>
          <w:sz w:val="24"/>
          <w:szCs w:val="24"/>
        </w:rPr>
        <w:t xml:space="preserve">normotermii (w temperaturze 37 stopni C). </w:t>
      </w:r>
      <w:r w:rsidR="0054331D">
        <w:rPr>
          <w:rFonts w:ascii="Lato" w:hAnsi="Lato"/>
          <w:sz w:val="24"/>
          <w:szCs w:val="24"/>
        </w:rPr>
        <w:t>Rozwój</w:t>
      </w:r>
      <w:r w:rsidR="00971B22" w:rsidRPr="003578BF">
        <w:rPr>
          <w:rFonts w:ascii="Lato" w:hAnsi="Lato"/>
          <w:sz w:val="24"/>
          <w:szCs w:val="24"/>
        </w:rPr>
        <w:t xml:space="preserve"> innowacyjn</w:t>
      </w:r>
      <w:r w:rsidR="0054331D">
        <w:rPr>
          <w:rFonts w:ascii="Lato" w:hAnsi="Lato"/>
          <w:sz w:val="24"/>
          <w:szCs w:val="24"/>
        </w:rPr>
        <w:t>ego</w:t>
      </w:r>
      <w:r w:rsidR="00971B22" w:rsidRPr="003578BF">
        <w:rPr>
          <w:rFonts w:ascii="Lato" w:hAnsi="Lato"/>
          <w:sz w:val="24"/>
          <w:szCs w:val="24"/>
        </w:rPr>
        <w:t xml:space="preserve"> system</w:t>
      </w:r>
      <w:r w:rsidR="00A81084">
        <w:rPr>
          <w:rFonts w:ascii="Lato" w:hAnsi="Lato"/>
          <w:sz w:val="24"/>
          <w:szCs w:val="24"/>
        </w:rPr>
        <w:t>u</w:t>
      </w:r>
      <w:r w:rsidR="00971B22" w:rsidRPr="003578BF">
        <w:rPr>
          <w:rFonts w:ascii="Lato" w:hAnsi="Lato"/>
          <w:sz w:val="24"/>
          <w:szCs w:val="24"/>
        </w:rPr>
        <w:t xml:space="preserve"> do przechowywania organów do przeszczepienia, prowadzon</w:t>
      </w:r>
      <w:r w:rsidR="0054331D">
        <w:rPr>
          <w:rFonts w:ascii="Lato" w:hAnsi="Lato"/>
          <w:sz w:val="24"/>
          <w:szCs w:val="24"/>
        </w:rPr>
        <w:t>y</w:t>
      </w:r>
      <w:r w:rsidR="00971B22" w:rsidRPr="003578BF">
        <w:rPr>
          <w:rFonts w:ascii="Lato" w:hAnsi="Lato"/>
          <w:sz w:val="24"/>
          <w:szCs w:val="24"/>
        </w:rPr>
        <w:t xml:space="preserve"> przez spółkę </w:t>
      </w:r>
      <w:proofErr w:type="spellStart"/>
      <w:r w:rsidR="00971B22" w:rsidRPr="003578BF">
        <w:rPr>
          <w:rFonts w:ascii="Lato" w:hAnsi="Lato"/>
          <w:sz w:val="24"/>
          <w:szCs w:val="24"/>
        </w:rPr>
        <w:t>NanoGroup</w:t>
      </w:r>
      <w:proofErr w:type="spellEnd"/>
      <w:r w:rsidR="005D0556" w:rsidRPr="003578BF">
        <w:rPr>
          <w:rFonts w:ascii="Lato" w:hAnsi="Lato"/>
          <w:sz w:val="24"/>
          <w:szCs w:val="24"/>
        </w:rPr>
        <w:t xml:space="preserve"> </w:t>
      </w:r>
      <w:r w:rsidR="0054331D">
        <w:rPr>
          <w:rFonts w:ascii="Lato" w:hAnsi="Lato"/>
          <w:sz w:val="24"/>
          <w:szCs w:val="24"/>
        </w:rPr>
        <w:t>S.A. jest</w:t>
      </w:r>
      <w:r w:rsidR="005D0556" w:rsidRPr="003578BF">
        <w:rPr>
          <w:rFonts w:ascii="Lato" w:hAnsi="Lato"/>
          <w:sz w:val="24"/>
          <w:szCs w:val="24"/>
        </w:rPr>
        <w:t xml:space="preserve"> realizowan</w:t>
      </w:r>
      <w:r w:rsidR="0054331D">
        <w:rPr>
          <w:rFonts w:ascii="Lato" w:hAnsi="Lato"/>
          <w:sz w:val="24"/>
          <w:szCs w:val="24"/>
        </w:rPr>
        <w:t>y</w:t>
      </w:r>
      <w:r w:rsidR="00971B22" w:rsidRPr="003578BF">
        <w:rPr>
          <w:rFonts w:ascii="Lato" w:hAnsi="Lato"/>
          <w:sz w:val="24"/>
          <w:szCs w:val="24"/>
        </w:rPr>
        <w:t xml:space="preserve"> we współpracy z Instytutem Fizjologii i Żywienia Zwierząt im. Jana Kielanowskiego Polskiej Akademii Nauk oraz zespołem pod kierownictwem prof. dr hab. med. Macieja </w:t>
      </w:r>
      <w:proofErr w:type="spellStart"/>
      <w:r w:rsidR="00971B22" w:rsidRPr="003578BF">
        <w:rPr>
          <w:rFonts w:ascii="Lato" w:hAnsi="Lato"/>
          <w:sz w:val="24"/>
          <w:szCs w:val="24"/>
        </w:rPr>
        <w:t>Kosieradzkiego</w:t>
      </w:r>
      <w:proofErr w:type="spellEnd"/>
      <w:r w:rsidR="00971B22" w:rsidRPr="003578BF">
        <w:rPr>
          <w:rFonts w:ascii="Lato" w:hAnsi="Lato"/>
          <w:sz w:val="24"/>
          <w:szCs w:val="24"/>
        </w:rPr>
        <w:t xml:space="preserve"> i dr hab. n. med. Piotra Domagały z Kliniki Chirurgii Ogólnej i Transplantacyjnej Uniwersyteckiego Centrum Klinicznego Warszawskiego U</w:t>
      </w:r>
      <w:r w:rsidR="00FD265F">
        <w:rPr>
          <w:rFonts w:ascii="Lato" w:hAnsi="Lato"/>
          <w:sz w:val="24"/>
          <w:szCs w:val="24"/>
        </w:rPr>
        <w:t>s</w:t>
      </w:r>
      <w:r w:rsidR="00971B22" w:rsidRPr="003578BF">
        <w:rPr>
          <w:rFonts w:ascii="Lato" w:hAnsi="Lato"/>
          <w:sz w:val="24"/>
          <w:szCs w:val="24"/>
        </w:rPr>
        <w:t>niwersytetu Medycznego</w:t>
      </w:r>
      <w:r w:rsidR="005D0556" w:rsidRPr="003578BF">
        <w:rPr>
          <w:rFonts w:ascii="Lato" w:hAnsi="Lato"/>
          <w:sz w:val="24"/>
          <w:szCs w:val="24"/>
        </w:rPr>
        <w:t>.</w:t>
      </w:r>
      <w:r w:rsidR="00971B22" w:rsidRPr="003578BF">
        <w:rPr>
          <w:rFonts w:ascii="Lato" w:hAnsi="Lato"/>
          <w:sz w:val="24"/>
          <w:szCs w:val="24"/>
        </w:rPr>
        <w:t xml:space="preserve"> </w:t>
      </w:r>
      <w:r w:rsidR="0054331D">
        <w:rPr>
          <w:rFonts w:ascii="Lato" w:hAnsi="Lato"/>
          <w:sz w:val="24"/>
          <w:szCs w:val="24"/>
        </w:rPr>
        <w:t xml:space="preserve">Badania </w:t>
      </w:r>
      <w:proofErr w:type="spellStart"/>
      <w:r w:rsidR="0054331D">
        <w:rPr>
          <w:rFonts w:ascii="Lato" w:hAnsi="Lato"/>
          <w:sz w:val="24"/>
          <w:szCs w:val="24"/>
        </w:rPr>
        <w:t>metabolomiczne</w:t>
      </w:r>
      <w:proofErr w:type="spellEnd"/>
      <w:r w:rsidR="0054331D">
        <w:rPr>
          <w:rFonts w:ascii="Lato" w:hAnsi="Lato"/>
          <w:sz w:val="24"/>
          <w:szCs w:val="24"/>
        </w:rPr>
        <w:t xml:space="preserve"> i </w:t>
      </w:r>
      <w:proofErr w:type="spellStart"/>
      <w:r w:rsidR="0054331D">
        <w:rPr>
          <w:rFonts w:ascii="Lato" w:hAnsi="Lato"/>
          <w:sz w:val="24"/>
          <w:szCs w:val="24"/>
        </w:rPr>
        <w:t>proteomiczne</w:t>
      </w:r>
      <w:proofErr w:type="spellEnd"/>
      <w:r w:rsidR="0054331D">
        <w:rPr>
          <w:rFonts w:ascii="Lato" w:hAnsi="Lato"/>
          <w:sz w:val="24"/>
          <w:szCs w:val="24"/>
        </w:rPr>
        <w:t xml:space="preserve"> prowadzone są we współpracy z Katedrą Biochemii Warszawskiego Uniwersytetu Medycznego pod kierownictwem prof. dr hab. farm. Marty Strugi. </w:t>
      </w:r>
    </w:p>
    <w:p w14:paraId="3F051592" w14:textId="77777777" w:rsidR="00460E2F" w:rsidRPr="00A265E1" w:rsidRDefault="00460E2F" w:rsidP="00460E2F">
      <w:pPr>
        <w:suppressAutoHyphens w:val="0"/>
        <w:autoSpaceDN/>
        <w:spacing w:after="0" w:line="240" w:lineRule="auto"/>
        <w:textAlignment w:val="auto"/>
        <w:rPr>
          <w:rFonts w:ascii="Lato" w:eastAsia="Times New Roman" w:hAnsi="Lato" w:cstheme="minorHAnsi"/>
          <w:sz w:val="24"/>
          <w:szCs w:val="24"/>
          <w:lang w:eastAsia="pl-PL"/>
        </w:rPr>
      </w:pPr>
    </w:p>
    <w:p w14:paraId="41194D44" w14:textId="788EDDEE" w:rsidR="00460E2F" w:rsidRPr="00F95C1E" w:rsidRDefault="00460E2F" w:rsidP="00460E2F">
      <w:pPr>
        <w:suppressAutoHyphens w:val="0"/>
        <w:autoSpaceDN/>
        <w:spacing w:after="0" w:line="240" w:lineRule="auto"/>
        <w:textAlignment w:val="auto"/>
        <w:rPr>
          <w:rFonts w:ascii="Lato" w:eastAsia="Times New Roman" w:hAnsi="Lato" w:cstheme="minorHAnsi"/>
          <w:b/>
          <w:bCs/>
          <w:sz w:val="21"/>
          <w:szCs w:val="21"/>
          <w:lang w:eastAsia="pl-PL"/>
        </w:rPr>
      </w:pPr>
      <w:r w:rsidRPr="00F95C1E">
        <w:rPr>
          <w:rFonts w:ascii="Lato" w:eastAsia="Times New Roman" w:hAnsi="Lato" w:cstheme="minorHAnsi"/>
          <w:b/>
          <w:bCs/>
          <w:sz w:val="21"/>
          <w:szCs w:val="21"/>
          <w:lang w:eastAsia="pl-PL"/>
        </w:rPr>
        <w:t xml:space="preserve">O </w:t>
      </w:r>
      <w:proofErr w:type="spellStart"/>
      <w:r w:rsidRPr="00F95C1E">
        <w:rPr>
          <w:rFonts w:ascii="Lato" w:eastAsia="Times New Roman" w:hAnsi="Lato" w:cstheme="minorHAnsi"/>
          <w:b/>
          <w:bCs/>
          <w:sz w:val="21"/>
          <w:szCs w:val="21"/>
          <w:lang w:eastAsia="pl-PL"/>
        </w:rPr>
        <w:t>NanoGroup</w:t>
      </w:r>
      <w:proofErr w:type="spellEnd"/>
      <w:r w:rsidR="00A81084">
        <w:rPr>
          <w:rFonts w:ascii="Lato" w:eastAsia="Times New Roman" w:hAnsi="Lato" w:cstheme="minorHAnsi"/>
          <w:b/>
          <w:bCs/>
          <w:sz w:val="21"/>
          <w:szCs w:val="21"/>
          <w:lang w:eastAsia="pl-PL"/>
        </w:rPr>
        <w:t xml:space="preserve"> S.A.</w:t>
      </w:r>
      <w:r w:rsidRPr="00F95C1E">
        <w:rPr>
          <w:rFonts w:ascii="Lato" w:eastAsia="Times New Roman" w:hAnsi="Lato" w:cstheme="minorHAnsi"/>
          <w:b/>
          <w:bCs/>
          <w:sz w:val="21"/>
          <w:szCs w:val="21"/>
          <w:lang w:eastAsia="pl-PL"/>
        </w:rPr>
        <w:t>:</w:t>
      </w:r>
    </w:p>
    <w:p w14:paraId="02B611A2" w14:textId="4FF8383B" w:rsidR="00460E2F" w:rsidRPr="00F95C1E" w:rsidRDefault="00460E2F" w:rsidP="00460E2F">
      <w:pPr>
        <w:suppressAutoHyphens w:val="0"/>
        <w:autoSpaceDN/>
        <w:spacing w:after="0" w:line="240" w:lineRule="auto"/>
        <w:jc w:val="both"/>
        <w:textAlignment w:val="auto"/>
        <w:rPr>
          <w:rFonts w:ascii="Lato" w:hAnsi="Lato" w:cstheme="minorHAnsi"/>
          <w:sz w:val="16"/>
          <w:szCs w:val="16"/>
        </w:rPr>
      </w:pPr>
      <w:proofErr w:type="spellStart"/>
      <w:r w:rsidRPr="00F95C1E">
        <w:rPr>
          <w:rFonts w:ascii="Lato" w:eastAsia="Times New Roman" w:hAnsi="Lato" w:cstheme="minorHAnsi"/>
          <w:sz w:val="21"/>
          <w:szCs w:val="21"/>
          <w:lang w:eastAsia="pl-PL"/>
        </w:rPr>
        <w:t>NanoGroup</w:t>
      </w:r>
      <w:proofErr w:type="spellEnd"/>
      <w:r w:rsidRPr="00F95C1E">
        <w:rPr>
          <w:rFonts w:ascii="Lato" w:eastAsia="Times New Roman" w:hAnsi="Lato" w:cstheme="minorHAnsi"/>
          <w:sz w:val="21"/>
          <w:szCs w:val="21"/>
          <w:lang w:eastAsia="pl-PL"/>
        </w:rPr>
        <w:t xml:space="preserve"> </w:t>
      </w:r>
      <w:r w:rsidR="00A81084">
        <w:rPr>
          <w:rFonts w:ascii="Lato" w:eastAsia="Times New Roman" w:hAnsi="Lato" w:cstheme="minorHAnsi"/>
          <w:sz w:val="21"/>
          <w:szCs w:val="21"/>
          <w:lang w:eastAsia="pl-PL"/>
        </w:rPr>
        <w:t xml:space="preserve">S.A. </w:t>
      </w:r>
      <w:r w:rsidRPr="00F95C1E">
        <w:rPr>
          <w:rFonts w:ascii="Lato" w:eastAsia="Times New Roman" w:hAnsi="Lato" w:cstheme="minorHAnsi"/>
          <w:sz w:val="21"/>
          <w:szCs w:val="21"/>
          <w:lang w:eastAsia="pl-PL"/>
        </w:rPr>
        <w:t xml:space="preserve">jest platformą rozwoju nowych, bezpiecznych technologii ukierunkowanych na ratowanie zdrowia i życia ludzkiego. Dostarczamy innowacyjne rozwiązania, które mogą poprawić efektywność istniejących terapii, a także pomóc wdrożyć zupełnie nowe technologie lekowe, ograniczając ryzyko i skracając ich drogę rynkową. Posiadamy własne </w:t>
      </w:r>
      <w:r>
        <w:rPr>
          <w:rFonts w:ascii="Lato" w:eastAsia="Times New Roman" w:hAnsi="Lato" w:cstheme="minorHAnsi"/>
          <w:sz w:val="21"/>
          <w:szCs w:val="21"/>
          <w:lang w:eastAsia="pl-PL"/>
        </w:rPr>
        <w:t>zgłoszenia patentowe</w:t>
      </w:r>
      <w:r w:rsidRPr="00F95C1E">
        <w:rPr>
          <w:rFonts w:ascii="Lato" w:eastAsia="Times New Roman" w:hAnsi="Lato" w:cstheme="minorHAnsi"/>
          <w:sz w:val="21"/>
          <w:szCs w:val="21"/>
          <w:lang w:eastAsia="pl-PL"/>
        </w:rPr>
        <w:t xml:space="preserve"> w dziedzinie onkologii i transplantologii i nieustannie rozwijamy nowe projekty w obszarze </w:t>
      </w:r>
      <w:proofErr w:type="spellStart"/>
      <w:r w:rsidRPr="00F95C1E">
        <w:rPr>
          <w:rFonts w:ascii="Lato" w:eastAsia="Times New Roman" w:hAnsi="Lato" w:cstheme="minorHAnsi"/>
          <w:sz w:val="21"/>
          <w:szCs w:val="21"/>
          <w:lang w:eastAsia="pl-PL"/>
        </w:rPr>
        <w:t>bio-tech</w:t>
      </w:r>
      <w:proofErr w:type="spellEnd"/>
      <w:r w:rsidRPr="00F95C1E">
        <w:rPr>
          <w:rFonts w:ascii="Lato" w:eastAsia="Times New Roman" w:hAnsi="Lato" w:cstheme="minorHAnsi"/>
          <w:sz w:val="21"/>
          <w:szCs w:val="21"/>
          <w:lang w:eastAsia="pl-PL"/>
        </w:rPr>
        <w:t xml:space="preserve"> oraz </w:t>
      </w:r>
      <w:proofErr w:type="spellStart"/>
      <w:r w:rsidRPr="00F95C1E">
        <w:rPr>
          <w:rFonts w:ascii="Lato" w:eastAsia="Times New Roman" w:hAnsi="Lato" w:cstheme="minorHAnsi"/>
          <w:sz w:val="21"/>
          <w:szCs w:val="21"/>
          <w:lang w:eastAsia="pl-PL"/>
        </w:rPr>
        <w:t>nano-tech</w:t>
      </w:r>
      <w:proofErr w:type="spellEnd"/>
      <w:r w:rsidRPr="00F95C1E">
        <w:rPr>
          <w:rFonts w:ascii="Lato" w:eastAsia="Times New Roman" w:hAnsi="Lato" w:cstheme="minorHAnsi"/>
          <w:sz w:val="21"/>
          <w:szCs w:val="21"/>
          <w:lang w:eastAsia="pl-PL"/>
        </w:rPr>
        <w:t>.</w:t>
      </w:r>
      <w:r w:rsidRPr="00F95C1E">
        <w:rPr>
          <w:rFonts w:ascii="Lato" w:hAnsi="Lato" w:cstheme="minorHAnsi"/>
          <w:sz w:val="16"/>
          <w:szCs w:val="16"/>
        </w:rPr>
        <w:t xml:space="preserve"> </w:t>
      </w:r>
    </w:p>
    <w:p w14:paraId="667A99A8" w14:textId="3859AA1D" w:rsidR="00460E2F" w:rsidRPr="005E4EBC" w:rsidRDefault="00000000" w:rsidP="006C444D">
      <w:pPr>
        <w:suppressAutoHyphens w:val="0"/>
        <w:autoSpaceDN/>
        <w:spacing w:after="0" w:line="240" w:lineRule="auto"/>
        <w:textAlignment w:val="auto"/>
        <w:rPr>
          <w:rFonts w:ascii="Lato" w:hAnsi="Lato" w:cstheme="minorHAnsi"/>
          <w:sz w:val="20"/>
          <w:szCs w:val="20"/>
        </w:rPr>
      </w:pPr>
      <w:hyperlink r:id="rId11" w:history="1">
        <w:r w:rsidR="00460E2F" w:rsidRPr="00327DAB">
          <w:rPr>
            <w:rStyle w:val="Hipercze"/>
            <w:rFonts w:ascii="Lato" w:hAnsi="Lato" w:cstheme="minorHAnsi"/>
            <w:sz w:val="20"/>
            <w:szCs w:val="20"/>
          </w:rPr>
          <w:t>http://nanogroup.eu</w:t>
        </w:r>
      </w:hyperlink>
      <w:r w:rsidR="00460E2F">
        <w:rPr>
          <w:rFonts w:ascii="Lato" w:hAnsi="Lato" w:cstheme="minorHAnsi"/>
          <w:sz w:val="20"/>
          <w:szCs w:val="20"/>
        </w:rPr>
        <w:t xml:space="preserve"> </w:t>
      </w:r>
    </w:p>
    <w:sectPr w:rsidR="00460E2F" w:rsidRPr="005E4EBC" w:rsidSect="001A27CA">
      <w:headerReference w:type="default" r:id="rId12"/>
      <w:footerReference w:type="defaul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4295" w14:textId="77777777" w:rsidR="00103736" w:rsidRDefault="00103736">
      <w:pPr>
        <w:spacing w:after="0" w:line="240" w:lineRule="auto"/>
      </w:pPr>
      <w:r>
        <w:separator/>
      </w:r>
    </w:p>
  </w:endnote>
  <w:endnote w:type="continuationSeparator" w:id="0">
    <w:p w14:paraId="6CF63F7B" w14:textId="77777777" w:rsidR="00103736" w:rsidRDefault="0010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E9B" w14:textId="77777777" w:rsidR="003E6E41" w:rsidRDefault="00430E3C">
    <w:pPr>
      <w:pStyle w:val="Stopka"/>
    </w:pPr>
    <w:r>
      <w:rPr>
        <w:rFonts w:ascii="Lato Light" w:hAnsi="Lato Light"/>
        <w:noProof/>
        <w:color w:val="006C7C"/>
        <w:sz w:val="18"/>
        <w:szCs w:val="18"/>
        <w:lang w:eastAsia="pl-PL"/>
      </w:rPr>
      <mc:AlternateContent>
        <mc:Choice Requires="wps">
          <w:drawing>
            <wp:anchor distT="0" distB="0" distL="114300" distR="114300" simplePos="0" relativeHeight="251660288" behindDoc="0" locked="0" layoutInCell="1" allowOverlap="1" wp14:anchorId="3CF38F97" wp14:editId="66D85B09">
              <wp:simplePos x="0" y="0"/>
              <wp:positionH relativeFrom="margin">
                <wp:align>center</wp:align>
              </wp:positionH>
              <wp:positionV relativeFrom="paragraph">
                <wp:posOffset>80010</wp:posOffset>
              </wp:positionV>
              <wp:extent cx="5755640" cy="0"/>
              <wp:effectExtent l="0" t="0" r="35560" b="19050"/>
              <wp:wrapNone/>
              <wp:docPr id="2" name="Łącznik prosty 2"/>
              <wp:cNvGraphicFramePr/>
              <a:graphic xmlns:a="http://schemas.openxmlformats.org/drawingml/2006/main">
                <a:graphicData uri="http://schemas.microsoft.com/office/word/2010/wordprocessingShape">
                  <wps:wsp>
                    <wps:cNvCnPr/>
                    <wps:spPr>
                      <a:xfrm>
                        <a:off x="0" y="0"/>
                        <a:ext cx="5755640" cy="0"/>
                      </a:xfrm>
                      <a:prstGeom prst="straightConnector1">
                        <a:avLst/>
                      </a:prstGeom>
                      <a:noFill/>
                      <a:ln w="9528" cap="flat">
                        <a:solidFill>
                          <a:srgbClr val="BA6220"/>
                        </a:solidFill>
                        <a:prstDash val="solid"/>
                        <a:miter/>
                      </a:ln>
                    </wps:spPr>
                    <wps:bodyPr/>
                  </wps:wsp>
                </a:graphicData>
              </a:graphic>
            </wp:anchor>
          </w:drawing>
        </mc:Choice>
        <mc:Fallback xmlns:a="http://schemas.openxmlformats.org/drawingml/2006/main">
          <w:pict>
            <v:shapetype id="_x0000_t32" coordsize="21600,21600" o:oned="t" filled="f" o:spt="32" path="m,l21600,21600e" w14:anchorId="5035BB81">
              <v:path fillok="f" arrowok="t" o:connecttype="none"/>
              <o:lock v:ext="edit" shapetype="t"/>
            </v:shapetype>
            <v:shape id="Łącznik prosty 2" style="position:absolute;margin-left:0;margin-top:6.3pt;width:453.2pt;height:0;z-index:251660288;visibility:visible;mso-wrap-style:square;mso-wrap-distance-left:9pt;mso-wrap-distance-top:0;mso-wrap-distance-right:9pt;mso-wrap-distance-bottom:0;mso-position-horizontal:center;mso-position-horizontal-relative:margin;mso-position-vertical:absolute;mso-position-vertical-relative:text" o:spid="_x0000_s1026" strokecolor="#ba6220"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">
              <v:stroke joinstyle="miter"/>
              <w10:wrap anchorx="margin"/>
            </v:shape>
          </w:pict>
        </mc:Fallback>
      </mc:AlternateConten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2268"/>
    </w:tblGrid>
    <w:tr w:rsidR="00695D45" w:rsidRPr="009C3B05" w14:paraId="05AFF0AB" w14:textId="77777777" w:rsidTr="001A27CA">
      <w:trPr>
        <w:jc w:val="center"/>
      </w:trPr>
      <w:tc>
        <w:tcPr>
          <w:tcW w:w="2127" w:type="dxa"/>
        </w:tcPr>
        <w:p w14:paraId="78ECC0F7" w14:textId="77777777" w:rsidR="00695D45" w:rsidRPr="009C3B05" w:rsidRDefault="009D1FAE" w:rsidP="005C2659">
          <w:pPr>
            <w:pStyle w:val="Stopka"/>
            <w:rPr>
              <w:rFonts w:ascii="Lato Light" w:hAnsi="Lato Light"/>
              <w:color w:val="006C7C"/>
              <w:sz w:val="18"/>
              <w:szCs w:val="18"/>
            </w:rPr>
          </w:pPr>
          <w:proofErr w:type="spellStart"/>
          <w:r>
            <w:rPr>
              <w:rFonts w:ascii="Lato Light" w:hAnsi="Lato Light"/>
              <w:color w:val="006C7C"/>
              <w:sz w:val="18"/>
              <w:szCs w:val="18"/>
            </w:rPr>
            <w:t>NanoGroup</w:t>
          </w:r>
          <w:proofErr w:type="spellEnd"/>
          <w:r w:rsidR="00695D45" w:rsidRPr="009C3B05">
            <w:rPr>
              <w:rFonts w:ascii="Lato Light" w:hAnsi="Lato Light"/>
              <w:color w:val="006C7C"/>
              <w:sz w:val="18"/>
              <w:szCs w:val="18"/>
            </w:rPr>
            <w:t xml:space="preserve"> </w:t>
          </w:r>
          <w:r w:rsidR="005C2659">
            <w:rPr>
              <w:rFonts w:ascii="Lato Light" w:hAnsi="Lato Light"/>
              <w:color w:val="006C7C"/>
              <w:sz w:val="18"/>
              <w:szCs w:val="18"/>
            </w:rPr>
            <w:t>S.A</w:t>
          </w:r>
          <w:r w:rsidR="00695D45" w:rsidRPr="009C3B05">
            <w:rPr>
              <w:rFonts w:ascii="Lato Light" w:hAnsi="Lato Light"/>
              <w:color w:val="006C7C"/>
              <w:sz w:val="18"/>
              <w:szCs w:val="18"/>
            </w:rPr>
            <w:t>.</w:t>
          </w:r>
        </w:p>
      </w:tc>
      <w:tc>
        <w:tcPr>
          <w:tcW w:w="4677" w:type="dxa"/>
        </w:tcPr>
        <w:p w14:paraId="2DB3A9B6" w14:textId="77777777" w:rsidR="00695D45" w:rsidRPr="009C3B05" w:rsidRDefault="00695D45" w:rsidP="005C2659">
          <w:pPr>
            <w:pStyle w:val="Stopka"/>
            <w:jc w:val="center"/>
            <w:rPr>
              <w:rFonts w:ascii="Lato Light" w:hAnsi="Lato Light"/>
              <w:color w:val="006C7C"/>
              <w:sz w:val="18"/>
              <w:szCs w:val="18"/>
            </w:rPr>
          </w:pPr>
          <w:r w:rsidRPr="00695D45">
            <w:rPr>
              <w:rFonts w:ascii="Lato Light" w:hAnsi="Lato Light"/>
              <w:color w:val="006C7C"/>
              <w:sz w:val="18"/>
              <w:szCs w:val="18"/>
            </w:rPr>
            <w:t>XI</w:t>
          </w:r>
          <w:r w:rsidR="00E5738D">
            <w:rPr>
              <w:rFonts w:ascii="Lato Light" w:hAnsi="Lato Light"/>
              <w:color w:val="006C7C"/>
              <w:sz w:val="18"/>
              <w:szCs w:val="18"/>
            </w:rPr>
            <w:t>I</w:t>
          </w:r>
          <w:r w:rsidRPr="00695D45">
            <w:rPr>
              <w:rFonts w:ascii="Lato Light" w:hAnsi="Lato Light"/>
              <w:color w:val="006C7C"/>
              <w:sz w:val="18"/>
              <w:szCs w:val="18"/>
            </w:rPr>
            <w:t>I Wydział Gospodarczy KRS 0000</w:t>
          </w:r>
          <w:r w:rsidR="009D1FAE">
            <w:rPr>
              <w:rFonts w:ascii="Lato Light" w:hAnsi="Lato Light"/>
              <w:color w:val="006C7C"/>
              <w:sz w:val="18"/>
              <w:szCs w:val="18"/>
            </w:rPr>
            <w:t>649960</w:t>
          </w:r>
        </w:p>
      </w:tc>
      <w:tc>
        <w:tcPr>
          <w:tcW w:w="2268" w:type="dxa"/>
        </w:tcPr>
        <w:p w14:paraId="608266D5" w14:textId="77777777" w:rsidR="00695D45" w:rsidRPr="009C3B05" w:rsidRDefault="005B2A6A" w:rsidP="00695D45">
          <w:pPr>
            <w:pStyle w:val="Stopka"/>
            <w:jc w:val="right"/>
            <w:rPr>
              <w:rFonts w:ascii="Lato Light" w:hAnsi="Lato Light"/>
              <w:color w:val="006C7C"/>
              <w:sz w:val="18"/>
              <w:szCs w:val="18"/>
            </w:rPr>
          </w:pPr>
          <w:r>
            <w:rPr>
              <w:rFonts w:ascii="Lato Light" w:hAnsi="Lato Light"/>
              <w:color w:val="006C7C"/>
              <w:sz w:val="18"/>
              <w:szCs w:val="18"/>
            </w:rPr>
            <w:t>Rakowiecka 36</w:t>
          </w:r>
        </w:p>
      </w:tc>
    </w:tr>
    <w:tr w:rsidR="00695D45" w:rsidRPr="009C3B05" w14:paraId="72C5E76E" w14:textId="77777777" w:rsidTr="001A27CA">
      <w:trPr>
        <w:jc w:val="center"/>
      </w:trPr>
      <w:tc>
        <w:tcPr>
          <w:tcW w:w="2127" w:type="dxa"/>
        </w:tcPr>
        <w:p w14:paraId="49B08A31" w14:textId="77777777" w:rsidR="00695D45" w:rsidRPr="009C3B05" w:rsidRDefault="009D1FAE" w:rsidP="00695D45">
          <w:pPr>
            <w:pStyle w:val="Stopka"/>
            <w:rPr>
              <w:rFonts w:ascii="Lato Light" w:hAnsi="Lato Light"/>
              <w:color w:val="006C7C"/>
              <w:sz w:val="18"/>
              <w:szCs w:val="18"/>
            </w:rPr>
          </w:pPr>
          <w:r>
            <w:rPr>
              <w:rFonts w:ascii="Lato Light" w:hAnsi="Lato Light"/>
              <w:color w:val="006C7C"/>
              <w:sz w:val="18"/>
              <w:szCs w:val="18"/>
            </w:rPr>
            <w:t>NIP: 5213757847</w:t>
          </w:r>
          <w:r w:rsidR="00695D45">
            <w:rPr>
              <w:rFonts w:ascii="Lato Light" w:hAnsi="Lato Light"/>
              <w:color w:val="006C7C"/>
              <w:sz w:val="18"/>
              <w:szCs w:val="18"/>
            </w:rPr>
            <w:t xml:space="preserve"> </w:t>
          </w:r>
        </w:p>
      </w:tc>
      <w:tc>
        <w:tcPr>
          <w:tcW w:w="4677" w:type="dxa"/>
        </w:tcPr>
        <w:p w14:paraId="14B24AE0" w14:textId="77777777" w:rsidR="00695D45" w:rsidRDefault="008412C5" w:rsidP="008412C5">
          <w:pPr>
            <w:pStyle w:val="Stopka"/>
            <w:jc w:val="center"/>
            <w:rPr>
              <w:rFonts w:ascii="Lato Light" w:hAnsi="Lato Light"/>
              <w:color w:val="006C7C"/>
              <w:sz w:val="18"/>
              <w:szCs w:val="18"/>
            </w:rPr>
          </w:pPr>
          <w:r>
            <w:rPr>
              <w:rFonts w:ascii="Lato Light" w:hAnsi="Lato Light"/>
              <w:color w:val="006C7C"/>
              <w:sz w:val="18"/>
              <w:szCs w:val="18"/>
            </w:rPr>
            <w:t>Kapitał zakładowy 1</w:t>
          </w:r>
          <w:r w:rsidR="009D1FAE">
            <w:rPr>
              <w:rFonts w:ascii="Lato Light" w:hAnsi="Lato Light"/>
              <w:color w:val="006C7C"/>
              <w:sz w:val="18"/>
              <w:szCs w:val="18"/>
            </w:rPr>
            <w:t>6 747 883,00</w:t>
          </w:r>
          <w:r w:rsidR="00695D45" w:rsidRPr="00695D45">
            <w:rPr>
              <w:rFonts w:ascii="Lato Light" w:hAnsi="Lato Light"/>
              <w:color w:val="006C7C"/>
              <w:sz w:val="18"/>
              <w:szCs w:val="18"/>
            </w:rPr>
            <w:t xml:space="preserve"> zł</w:t>
          </w:r>
        </w:p>
      </w:tc>
      <w:tc>
        <w:tcPr>
          <w:tcW w:w="2268" w:type="dxa"/>
        </w:tcPr>
        <w:p w14:paraId="16EF3B62" w14:textId="77777777" w:rsidR="00695D45" w:rsidRPr="009C3B05" w:rsidRDefault="005B2A6A" w:rsidP="00695D45">
          <w:pPr>
            <w:pStyle w:val="Stopka"/>
            <w:jc w:val="right"/>
            <w:rPr>
              <w:rFonts w:ascii="Lato Light" w:hAnsi="Lato Light"/>
              <w:color w:val="006C7C"/>
              <w:sz w:val="18"/>
              <w:szCs w:val="18"/>
            </w:rPr>
          </w:pPr>
          <w:r>
            <w:rPr>
              <w:rFonts w:ascii="Lato Light" w:hAnsi="Lato Light"/>
              <w:color w:val="006C7C"/>
              <w:sz w:val="18"/>
              <w:szCs w:val="18"/>
            </w:rPr>
            <w:t>02-532</w:t>
          </w:r>
          <w:r w:rsidR="00695D45" w:rsidRPr="009C3B05">
            <w:rPr>
              <w:rFonts w:ascii="Lato Light" w:hAnsi="Lato Light"/>
              <w:color w:val="006C7C"/>
              <w:sz w:val="18"/>
              <w:szCs w:val="18"/>
            </w:rPr>
            <w:t xml:space="preserve"> Wars</w:t>
          </w:r>
          <w:r w:rsidR="00695D45">
            <w:rPr>
              <w:rFonts w:ascii="Lato Light" w:hAnsi="Lato Light"/>
              <w:color w:val="006C7C"/>
              <w:sz w:val="18"/>
              <w:szCs w:val="18"/>
            </w:rPr>
            <w:t>z</w:t>
          </w:r>
          <w:r w:rsidR="00695D45" w:rsidRPr="009C3B05">
            <w:rPr>
              <w:rFonts w:ascii="Lato Light" w:hAnsi="Lato Light"/>
              <w:color w:val="006C7C"/>
              <w:sz w:val="18"/>
              <w:szCs w:val="18"/>
            </w:rPr>
            <w:t>aw</w:t>
          </w:r>
          <w:r w:rsidR="00695D45">
            <w:rPr>
              <w:rFonts w:ascii="Lato Light" w:hAnsi="Lato Light"/>
              <w:color w:val="006C7C"/>
              <w:sz w:val="18"/>
              <w:szCs w:val="18"/>
            </w:rPr>
            <w:t>a</w:t>
          </w:r>
          <w:r w:rsidR="00695D45" w:rsidRPr="009C3B05">
            <w:rPr>
              <w:rFonts w:ascii="Lato Light" w:hAnsi="Lato Light"/>
              <w:color w:val="006C7C"/>
              <w:sz w:val="18"/>
              <w:szCs w:val="18"/>
            </w:rPr>
            <w:t xml:space="preserve"> Pol</w:t>
          </w:r>
          <w:r w:rsidR="00695D45">
            <w:rPr>
              <w:rFonts w:ascii="Lato Light" w:hAnsi="Lato Light"/>
              <w:color w:val="006C7C"/>
              <w:sz w:val="18"/>
              <w:szCs w:val="18"/>
            </w:rPr>
            <w:t>ska</w:t>
          </w:r>
        </w:p>
      </w:tc>
    </w:tr>
  </w:tbl>
  <w:p w14:paraId="2D4C5615" w14:textId="77777777" w:rsidR="003E6E41" w:rsidRDefault="00000000">
    <w:pPr>
      <w:pStyle w:val="Stopka"/>
      <w:rPr>
        <w:rFonts w:ascii="Lato" w:hAnsi="Lato"/>
        <w:color w:val="006C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E3D9" w14:textId="77777777" w:rsidR="00103736" w:rsidRDefault="00103736">
      <w:pPr>
        <w:spacing w:after="0" w:line="240" w:lineRule="auto"/>
      </w:pPr>
      <w:r>
        <w:rPr>
          <w:color w:val="000000"/>
        </w:rPr>
        <w:separator/>
      </w:r>
    </w:p>
  </w:footnote>
  <w:footnote w:type="continuationSeparator" w:id="0">
    <w:p w14:paraId="6A14524D" w14:textId="77777777" w:rsidR="00103736" w:rsidRDefault="0010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F500" w14:textId="77777777" w:rsidR="00695D45" w:rsidRDefault="009D1FAE" w:rsidP="001A27CA">
    <w:pPr>
      <w:pStyle w:val="Nagwek"/>
      <w:spacing w:after="240"/>
      <w:jc w:val="right"/>
      <w:rPr>
        <w:rFonts w:ascii="Lato" w:hAnsi="Lato"/>
        <w:sz w:val="36"/>
        <w:szCs w:val="36"/>
      </w:rPr>
    </w:pPr>
    <w:r>
      <w:rPr>
        <w:rFonts w:ascii="Lato" w:hAnsi="Lato"/>
        <w:sz w:val="36"/>
        <w:szCs w:val="36"/>
      </w:rPr>
      <w:tab/>
    </w:r>
    <w:r>
      <w:rPr>
        <w:rFonts w:ascii="Lato" w:hAnsi="Lato"/>
        <w:sz w:val="36"/>
        <w:szCs w:val="36"/>
      </w:rPr>
      <w:tab/>
    </w:r>
    <w:r w:rsidRPr="009D1FAE">
      <w:rPr>
        <w:rFonts w:ascii="Lato" w:hAnsi="Lato"/>
        <w:noProof/>
        <w:sz w:val="36"/>
        <w:szCs w:val="36"/>
        <w:lang w:eastAsia="pl-PL"/>
      </w:rPr>
      <w:drawing>
        <wp:inline distT="0" distB="0" distL="0" distR="0" wp14:anchorId="67310B14" wp14:editId="5F82EE0F">
          <wp:extent cx="1714500" cy="862330"/>
          <wp:effectExtent l="0" t="0" r="0" b="0"/>
          <wp:docPr id="1" name="Obraz 1" descr="C:\Users\Agata Sulej\Desktop\NanoGroup\PAPETERIA\LOGO\logo\logo nanogroup - 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Sulej\Desktop\NanoGroup\PAPETERIA\LOGO\logo\logo nanogroup - os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32" cy="862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DB8"/>
    <w:multiLevelType w:val="multilevel"/>
    <w:tmpl w:val="FF3C479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11119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NotTrackMov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0NTcwMTA1sTQxsrBQ0lEKTi0uzszPAykwrgUABbwaOywAAAA="/>
  </w:docVars>
  <w:rsids>
    <w:rsidRoot w:val="00A336A6"/>
    <w:rsid w:val="00012983"/>
    <w:rsid w:val="00031388"/>
    <w:rsid w:val="00053868"/>
    <w:rsid w:val="000B537E"/>
    <w:rsid w:val="000B6F77"/>
    <w:rsid w:val="000D7BAC"/>
    <w:rsid w:val="000E18FB"/>
    <w:rsid w:val="000F5944"/>
    <w:rsid w:val="000F716C"/>
    <w:rsid w:val="00101CA6"/>
    <w:rsid w:val="00103736"/>
    <w:rsid w:val="0010650C"/>
    <w:rsid w:val="00167A43"/>
    <w:rsid w:val="001814BF"/>
    <w:rsid w:val="00185357"/>
    <w:rsid w:val="00185A3D"/>
    <w:rsid w:val="001A27CA"/>
    <w:rsid w:val="001B4B74"/>
    <w:rsid w:val="001D3BEF"/>
    <w:rsid w:val="001D68DD"/>
    <w:rsid w:val="001E5B87"/>
    <w:rsid w:val="002067EE"/>
    <w:rsid w:val="00257C4A"/>
    <w:rsid w:val="00266313"/>
    <w:rsid w:val="00267C24"/>
    <w:rsid w:val="002709AB"/>
    <w:rsid w:val="002A0989"/>
    <w:rsid w:val="002B057E"/>
    <w:rsid w:val="00312F4B"/>
    <w:rsid w:val="00314C66"/>
    <w:rsid w:val="00343170"/>
    <w:rsid w:val="00344E46"/>
    <w:rsid w:val="0034783C"/>
    <w:rsid w:val="00357639"/>
    <w:rsid w:val="003578BF"/>
    <w:rsid w:val="0037069D"/>
    <w:rsid w:val="00377CAD"/>
    <w:rsid w:val="00391728"/>
    <w:rsid w:val="00394723"/>
    <w:rsid w:val="003C0DA8"/>
    <w:rsid w:val="00401BC4"/>
    <w:rsid w:val="0041443B"/>
    <w:rsid w:val="00420ADB"/>
    <w:rsid w:val="004222D6"/>
    <w:rsid w:val="00430E3C"/>
    <w:rsid w:val="00460E2F"/>
    <w:rsid w:val="004838A9"/>
    <w:rsid w:val="00483EC5"/>
    <w:rsid w:val="004A1028"/>
    <w:rsid w:val="004A3FA8"/>
    <w:rsid w:val="004C38B2"/>
    <w:rsid w:val="004E64E5"/>
    <w:rsid w:val="004E652C"/>
    <w:rsid w:val="0050054C"/>
    <w:rsid w:val="00502100"/>
    <w:rsid w:val="00511DC0"/>
    <w:rsid w:val="0054331D"/>
    <w:rsid w:val="00553F98"/>
    <w:rsid w:val="005762F6"/>
    <w:rsid w:val="005B0663"/>
    <w:rsid w:val="005B2A6A"/>
    <w:rsid w:val="005C2659"/>
    <w:rsid w:val="005C6B7E"/>
    <w:rsid w:val="005D0556"/>
    <w:rsid w:val="005E4EBC"/>
    <w:rsid w:val="006001E9"/>
    <w:rsid w:val="00604811"/>
    <w:rsid w:val="00611894"/>
    <w:rsid w:val="00624AA5"/>
    <w:rsid w:val="0064732D"/>
    <w:rsid w:val="00665F46"/>
    <w:rsid w:val="00695D45"/>
    <w:rsid w:val="006961C1"/>
    <w:rsid w:val="006A5A0B"/>
    <w:rsid w:val="006B2841"/>
    <w:rsid w:val="006B75A3"/>
    <w:rsid w:val="006C07CE"/>
    <w:rsid w:val="006C444D"/>
    <w:rsid w:val="006D2E1F"/>
    <w:rsid w:val="006D2FBF"/>
    <w:rsid w:val="0070643C"/>
    <w:rsid w:val="00721044"/>
    <w:rsid w:val="00724D07"/>
    <w:rsid w:val="007331A1"/>
    <w:rsid w:val="00754883"/>
    <w:rsid w:val="00761811"/>
    <w:rsid w:val="00767DE7"/>
    <w:rsid w:val="007911FF"/>
    <w:rsid w:val="0079451B"/>
    <w:rsid w:val="007D4A0E"/>
    <w:rsid w:val="007F32C2"/>
    <w:rsid w:val="00822ED1"/>
    <w:rsid w:val="008306BA"/>
    <w:rsid w:val="008412C5"/>
    <w:rsid w:val="0084262E"/>
    <w:rsid w:val="00842C7E"/>
    <w:rsid w:val="008631F9"/>
    <w:rsid w:val="008C3837"/>
    <w:rsid w:val="008D5907"/>
    <w:rsid w:val="008E1524"/>
    <w:rsid w:val="00944766"/>
    <w:rsid w:val="00967FAA"/>
    <w:rsid w:val="00971B22"/>
    <w:rsid w:val="00994764"/>
    <w:rsid w:val="009C3B05"/>
    <w:rsid w:val="009D1FAE"/>
    <w:rsid w:val="00A336A6"/>
    <w:rsid w:val="00A478DA"/>
    <w:rsid w:val="00A60678"/>
    <w:rsid w:val="00A747E5"/>
    <w:rsid w:val="00A81084"/>
    <w:rsid w:val="00AB5283"/>
    <w:rsid w:val="00AC48F1"/>
    <w:rsid w:val="00B07A6C"/>
    <w:rsid w:val="00B14030"/>
    <w:rsid w:val="00B30BB6"/>
    <w:rsid w:val="00B6432C"/>
    <w:rsid w:val="00BA36BE"/>
    <w:rsid w:val="00C014EB"/>
    <w:rsid w:val="00C037FA"/>
    <w:rsid w:val="00C13DBC"/>
    <w:rsid w:val="00C14CE3"/>
    <w:rsid w:val="00C455C3"/>
    <w:rsid w:val="00C508E7"/>
    <w:rsid w:val="00CC15F2"/>
    <w:rsid w:val="00CC3CE6"/>
    <w:rsid w:val="00CD2828"/>
    <w:rsid w:val="00CE515D"/>
    <w:rsid w:val="00CF7F9B"/>
    <w:rsid w:val="00D110F7"/>
    <w:rsid w:val="00D15B87"/>
    <w:rsid w:val="00D24EE3"/>
    <w:rsid w:val="00D3564F"/>
    <w:rsid w:val="00D65D4F"/>
    <w:rsid w:val="00D75987"/>
    <w:rsid w:val="00D82FBA"/>
    <w:rsid w:val="00DA4F05"/>
    <w:rsid w:val="00E06C94"/>
    <w:rsid w:val="00E339E5"/>
    <w:rsid w:val="00E5676B"/>
    <w:rsid w:val="00E56BDE"/>
    <w:rsid w:val="00E5738D"/>
    <w:rsid w:val="00E75FED"/>
    <w:rsid w:val="00E816C6"/>
    <w:rsid w:val="00F22B92"/>
    <w:rsid w:val="00F25634"/>
    <w:rsid w:val="00F41FC0"/>
    <w:rsid w:val="00F54B9A"/>
    <w:rsid w:val="00F57C31"/>
    <w:rsid w:val="00F65262"/>
    <w:rsid w:val="00F97C58"/>
    <w:rsid w:val="00FB663C"/>
    <w:rsid w:val="00FD265F"/>
    <w:rsid w:val="00FF7D1F"/>
    <w:rsid w:val="027E66D2"/>
    <w:rsid w:val="0700A4F3"/>
    <w:rsid w:val="09CDF142"/>
    <w:rsid w:val="0AA0103B"/>
    <w:rsid w:val="0DF5A702"/>
    <w:rsid w:val="0EE58284"/>
    <w:rsid w:val="11E9895D"/>
    <w:rsid w:val="1255DA54"/>
    <w:rsid w:val="171B8707"/>
    <w:rsid w:val="198BA0BC"/>
    <w:rsid w:val="1CF30E80"/>
    <w:rsid w:val="25842FB4"/>
    <w:rsid w:val="25A40B57"/>
    <w:rsid w:val="26B759F0"/>
    <w:rsid w:val="2A0E1E1A"/>
    <w:rsid w:val="315FFCEA"/>
    <w:rsid w:val="326B9C61"/>
    <w:rsid w:val="3A11EE48"/>
    <w:rsid w:val="4418BFDF"/>
    <w:rsid w:val="46524B3E"/>
    <w:rsid w:val="479E88F3"/>
    <w:rsid w:val="4A68B2E3"/>
    <w:rsid w:val="4C048344"/>
    <w:rsid w:val="50481645"/>
    <w:rsid w:val="5278C32E"/>
    <w:rsid w:val="54B2AA69"/>
    <w:rsid w:val="5658E0B8"/>
    <w:rsid w:val="570C9F4F"/>
    <w:rsid w:val="5874E151"/>
    <w:rsid w:val="5AD892EE"/>
    <w:rsid w:val="6C12AA4D"/>
    <w:rsid w:val="6D040910"/>
    <w:rsid w:val="71A84CEC"/>
    <w:rsid w:val="7348D34B"/>
    <w:rsid w:val="737E9869"/>
    <w:rsid w:val="77B8EEFD"/>
    <w:rsid w:val="78582FAF"/>
    <w:rsid w:val="78F01C06"/>
    <w:rsid w:val="792B378D"/>
    <w:rsid w:val="7BEB1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18DB"/>
  <w15:docId w15:val="{2C28868D-D579-4E16-809E-501F1B8B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autoRedefine/>
    <w:uiPriority w:val="9"/>
    <w:qFormat/>
    <w:rsid w:val="006B2841"/>
    <w:pPr>
      <w:keepNext/>
      <w:numPr>
        <w:numId w:val="1"/>
      </w:numPr>
      <w:suppressAutoHyphens w:val="0"/>
      <w:autoSpaceDN/>
      <w:spacing w:before="360" w:after="240" w:line="240" w:lineRule="auto"/>
      <w:ind w:left="0" w:firstLine="0"/>
      <w:jc w:val="both"/>
      <w:textAlignment w:val="auto"/>
      <w:outlineLvl w:val="0"/>
    </w:pPr>
    <w:rPr>
      <w:rFonts w:ascii="Times New Roman" w:eastAsiaTheme="majorEastAsia" w:hAnsi="Times New Roman" w:cstheme="majorBidi"/>
      <w:b/>
      <w:sz w:val="32"/>
      <w:szCs w:val="20"/>
    </w:rPr>
  </w:style>
  <w:style w:type="paragraph" w:styleId="Nagwek2">
    <w:name w:val="heading 2"/>
    <w:basedOn w:val="Normalny"/>
    <w:next w:val="Normalny"/>
    <w:link w:val="Nagwek2Znak"/>
    <w:autoRedefine/>
    <w:uiPriority w:val="9"/>
    <w:unhideWhenUsed/>
    <w:qFormat/>
    <w:rsid w:val="006B2841"/>
    <w:pPr>
      <w:keepNext/>
      <w:numPr>
        <w:ilvl w:val="1"/>
        <w:numId w:val="1"/>
      </w:numPr>
      <w:suppressAutoHyphens w:val="0"/>
      <w:autoSpaceDN/>
      <w:spacing w:before="240" w:after="240" w:line="240" w:lineRule="auto"/>
      <w:ind w:left="0" w:firstLine="0"/>
      <w:jc w:val="both"/>
      <w:textAlignment w:val="auto"/>
      <w:outlineLvl w:val="1"/>
    </w:pPr>
    <w:rPr>
      <w:rFonts w:ascii="Times New Roman" w:eastAsiaTheme="majorEastAsia" w:hAnsi="Times New Roman" w:cstheme="majorBidi"/>
      <w:b/>
      <w:sz w:val="28"/>
      <w:szCs w:val="26"/>
    </w:rPr>
  </w:style>
  <w:style w:type="paragraph" w:styleId="Nagwek3">
    <w:name w:val="heading 3"/>
    <w:basedOn w:val="Normalny"/>
    <w:next w:val="Normalny"/>
    <w:link w:val="Nagwek3Znak"/>
    <w:autoRedefine/>
    <w:uiPriority w:val="9"/>
    <w:unhideWhenUsed/>
    <w:qFormat/>
    <w:rsid w:val="006B2841"/>
    <w:pPr>
      <w:keepNext/>
      <w:numPr>
        <w:ilvl w:val="2"/>
        <w:numId w:val="1"/>
      </w:numPr>
      <w:suppressAutoHyphens w:val="0"/>
      <w:autoSpaceDN/>
      <w:spacing w:before="240" w:after="60" w:line="240" w:lineRule="auto"/>
      <w:ind w:left="0" w:firstLine="0"/>
      <w:jc w:val="both"/>
      <w:textAlignment w:val="auto"/>
      <w:outlineLvl w:val="2"/>
    </w:pPr>
    <w:rPr>
      <w:rFonts w:ascii="Times New Roman" w:eastAsiaTheme="majorEastAsia" w:hAnsi="Times New Roman" w:cstheme="majorBidi"/>
      <w:b/>
      <w:sz w:val="28"/>
      <w:szCs w:val="24"/>
    </w:rPr>
  </w:style>
  <w:style w:type="paragraph" w:styleId="Nagwek4">
    <w:name w:val="heading 4"/>
    <w:basedOn w:val="Normalny"/>
    <w:next w:val="Normalny"/>
    <w:link w:val="Nagwek4Znak"/>
    <w:autoRedefine/>
    <w:uiPriority w:val="9"/>
    <w:unhideWhenUsed/>
    <w:qFormat/>
    <w:rsid w:val="006B2841"/>
    <w:pPr>
      <w:keepNext/>
      <w:numPr>
        <w:ilvl w:val="3"/>
        <w:numId w:val="1"/>
      </w:numPr>
      <w:suppressAutoHyphens w:val="0"/>
      <w:autoSpaceDN/>
      <w:spacing w:before="240" w:after="120" w:line="240" w:lineRule="auto"/>
      <w:ind w:left="0" w:firstLine="0"/>
      <w:jc w:val="both"/>
      <w:textAlignment w:val="auto"/>
      <w:outlineLvl w:val="3"/>
    </w:pPr>
    <w:rPr>
      <w:rFonts w:ascii="Times New Roman" w:eastAsiaTheme="majorEastAsia" w:hAnsi="Times New Roman" w:cstheme="majorBidi"/>
      <w:b/>
      <w:iCs/>
      <w:sz w:val="24"/>
    </w:rPr>
  </w:style>
  <w:style w:type="paragraph" w:styleId="Nagwek5">
    <w:name w:val="heading 5"/>
    <w:basedOn w:val="Normalny"/>
    <w:next w:val="Normalny"/>
    <w:link w:val="Nagwek5Znak"/>
    <w:uiPriority w:val="9"/>
    <w:semiHidden/>
    <w:unhideWhenUsed/>
    <w:qFormat/>
    <w:rsid w:val="006B2841"/>
    <w:pPr>
      <w:keepNext/>
      <w:keepLines/>
      <w:numPr>
        <w:ilvl w:val="4"/>
        <w:numId w:val="1"/>
      </w:numPr>
      <w:suppressAutoHyphens w:val="0"/>
      <w:autoSpaceDN/>
      <w:spacing w:before="40" w:after="0" w:line="288" w:lineRule="auto"/>
      <w:jc w:val="both"/>
      <w:textAlignment w:val="auto"/>
      <w:outlineLvl w:val="4"/>
    </w:pPr>
    <w:rPr>
      <w:rFonts w:asciiTheme="majorHAnsi" w:eastAsiaTheme="majorEastAsia" w:hAnsiTheme="majorHAnsi" w:cstheme="majorBidi"/>
      <w:color w:val="2E74B5" w:themeColor="accent1" w:themeShade="BF"/>
      <w:sz w:val="24"/>
    </w:rPr>
  </w:style>
  <w:style w:type="paragraph" w:styleId="Nagwek6">
    <w:name w:val="heading 6"/>
    <w:basedOn w:val="Normalny"/>
    <w:next w:val="Normalny"/>
    <w:link w:val="Nagwek6Znak"/>
    <w:uiPriority w:val="9"/>
    <w:semiHidden/>
    <w:unhideWhenUsed/>
    <w:qFormat/>
    <w:rsid w:val="006B2841"/>
    <w:pPr>
      <w:keepNext/>
      <w:keepLines/>
      <w:numPr>
        <w:ilvl w:val="5"/>
        <w:numId w:val="1"/>
      </w:numPr>
      <w:suppressAutoHyphens w:val="0"/>
      <w:autoSpaceDN/>
      <w:spacing w:before="40" w:after="0" w:line="288" w:lineRule="auto"/>
      <w:jc w:val="both"/>
      <w:textAlignment w:val="auto"/>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6B2841"/>
    <w:pPr>
      <w:keepNext/>
      <w:keepLines/>
      <w:numPr>
        <w:ilvl w:val="6"/>
        <w:numId w:val="1"/>
      </w:numPr>
      <w:suppressAutoHyphens w:val="0"/>
      <w:autoSpaceDN/>
      <w:spacing w:before="40" w:after="0" w:line="288" w:lineRule="auto"/>
      <w:jc w:val="both"/>
      <w:textAlignment w:val="auto"/>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6B2841"/>
    <w:pPr>
      <w:keepNext/>
      <w:keepLines/>
      <w:numPr>
        <w:ilvl w:val="7"/>
        <w:numId w:val="1"/>
      </w:numPr>
      <w:suppressAutoHyphens w:val="0"/>
      <w:autoSpaceDN/>
      <w:spacing w:before="40" w:after="0" w:line="288"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B2841"/>
    <w:pPr>
      <w:keepNext/>
      <w:keepLines/>
      <w:numPr>
        <w:ilvl w:val="8"/>
        <w:numId w:val="1"/>
      </w:numPr>
      <w:suppressAutoHyphens w:val="0"/>
      <w:autoSpaceDN/>
      <w:spacing w:before="40" w:after="0" w:line="288"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table" w:styleId="Tabela-Siatka">
    <w:name w:val="Table Grid"/>
    <w:basedOn w:val="Standardowy"/>
    <w:uiPriority w:val="39"/>
    <w:rsid w:val="009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2B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B92"/>
    <w:rPr>
      <w:rFonts w:ascii="Segoe UI" w:hAnsi="Segoe UI" w:cs="Segoe UI"/>
      <w:sz w:val="18"/>
      <w:szCs w:val="18"/>
    </w:rPr>
  </w:style>
  <w:style w:type="character" w:styleId="Pogrubienie">
    <w:name w:val="Strong"/>
    <w:basedOn w:val="Domylnaczcionkaakapitu"/>
    <w:uiPriority w:val="22"/>
    <w:qFormat/>
    <w:rsid w:val="00967FAA"/>
    <w:rPr>
      <w:b/>
      <w:bCs/>
    </w:rPr>
  </w:style>
  <w:style w:type="character" w:customStyle="1" w:styleId="Nagwek1Znak">
    <w:name w:val="Nagłówek 1 Znak"/>
    <w:basedOn w:val="Domylnaczcionkaakapitu"/>
    <w:link w:val="Nagwek1"/>
    <w:uiPriority w:val="9"/>
    <w:rsid w:val="006B2841"/>
    <w:rPr>
      <w:rFonts w:ascii="Times New Roman" w:eastAsiaTheme="majorEastAsia" w:hAnsi="Times New Roman" w:cstheme="majorBidi"/>
      <w:b/>
      <w:sz w:val="32"/>
      <w:szCs w:val="20"/>
    </w:rPr>
  </w:style>
  <w:style w:type="character" w:customStyle="1" w:styleId="Nagwek2Znak">
    <w:name w:val="Nagłówek 2 Znak"/>
    <w:basedOn w:val="Domylnaczcionkaakapitu"/>
    <w:link w:val="Nagwek2"/>
    <w:uiPriority w:val="9"/>
    <w:rsid w:val="006B2841"/>
    <w:rPr>
      <w:rFonts w:ascii="Times New Roman" w:eastAsiaTheme="majorEastAsia" w:hAnsi="Times New Roman" w:cstheme="majorBidi"/>
      <w:b/>
      <w:sz w:val="28"/>
      <w:szCs w:val="26"/>
    </w:rPr>
  </w:style>
  <w:style w:type="character" w:customStyle="1" w:styleId="Nagwek3Znak">
    <w:name w:val="Nagłówek 3 Znak"/>
    <w:basedOn w:val="Domylnaczcionkaakapitu"/>
    <w:link w:val="Nagwek3"/>
    <w:uiPriority w:val="9"/>
    <w:rsid w:val="006B2841"/>
    <w:rPr>
      <w:rFonts w:ascii="Times New Roman" w:eastAsiaTheme="majorEastAsia" w:hAnsi="Times New Roman" w:cstheme="majorBidi"/>
      <w:b/>
      <w:sz w:val="28"/>
      <w:szCs w:val="24"/>
    </w:rPr>
  </w:style>
  <w:style w:type="character" w:customStyle="1" w:styleId="Nagwek4Znak">
    <w:name w:val="Nagłówek 4 Znak"/>
    <w:basedOn w:val="Domylnaczcionkaakapitu"/>
    <w:link w:val="Nagwek4"/>
    <w:uiPriority w:val="9"/>
    <w:rsid w:val="006B2841"/>
    <w:rPr>
      <w:rFonts w:ascii="Times New Roman" w:eastAsiaTheme="majorEastAsia" w:hAnsi="Times New Roman" w:cstheme="majorBidi"/>
      <w:b/>
      <w:iCs/>
      <w:sz w:val="24"/>
    </w:rPr>
  </w:style>
  <w:style w:type="character" w:customStyle="1" w:styleId="Nagwek5Znak">
    <w:name w:val="Nagłówek 5 Znak"/>
    <w:basedOn w:val="Domylnaczcionkaakapitu"/>
    <w:link w:val="Nagwek5"/>
    <w:uiPriority w:val="9"/>
    <w:semiHidden/>
    <w:rsid w:val="006B2841"/>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6B2841"/>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6B2841"/>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6B284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B2841"/>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B284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7F32C2"/>
    <w:rPr>
      <w:sz w:val="16"/>
      <w:szCs w:val="16"/>
    </w:rPr>
  </w:style>
  <w:style w:type="paragraph" w:styleId="Tekstkomentarza">
    <w:name w:val="annotation text"/>
    <w:basedOn w:val="Normalny"/>
    <w:link w:val="TekstkomentarzaZnak"/>
    <w:uiPriority w:val="99"/>
    <w:unhideWhenUsed/>
    <w:rsid w:val="007F32C2"/>
    <w:pPr>
      <w:spacing w:line="240" w:lineRule="auto"/>
    </w:pPr>
    <w:rPr>
      <w:sz w:val="20"/>
      <w:szCs w:val="20"/>
    </w:rPr>
  </w:style>
  <w:style w:type="character" w:customStyle="1" w:styleId="TekstkomentarzaZnak">
    <w:name w:val="Tekst komentarza Znak"/>
    <w:basedOn w:val="Domylnaczcionkaakapitu"/>
    <w:link w:val="Tekstkomentarza"/>
    <w:uiPriority w:val="99"/>
    <w:rsid w:val="007F32C2"/>
    <w:rPr>
      <w:sz w:val="20"/>
      <w:szCs w:val="20"/>
    </w:rPr>
  </w:style>
  <w:style w:type="paragraph" w:styleId="Tematkomentarza">
    <w:name w:val="annotation subject"/>
    <w:basedOn w:val="Tekstkomentarza"/>
    <w:next w:val="Tekstkomentarza"/>
    <w:link w:val="TematkomentarzaZnak"/>
    <w:uiPriority w:val="99"/>
    <w:semiHidden/>
    <w:unhideWhenUsed/>
    <w:rsid w:val="007F32C2"/>
    <w:rPr>
      <w:b/>
      <w:bCs/>
    </w:rPr>
  </w:style>
  <w:style w:type="character" w:customStyle="1" w:styleId="TematkomentarzaZnak">
    <w:name w:val="Temat komentarza Znak"/>
    <w:basedOn w:val="TekstkomentarzaZnak"/>
    <w:link w:val="Tematkomentarza"/>
    <w:uiPriority w:val="99"/>
    <w:semiHidden/>
    <w:rsid w:val="007F32C2"/>
    <w:rPr>
      <w:b/>
      <w:bCs/>
      <w:sz w:val="20"/>
      <w:szCs w:val="20"/>
    </w:rPr>
  </w:style>
  <w:style w:type="paragraph" w:styleId="Poprawka">
    <w:name w:val="Revision"/>
    <w:hidden/>
    <w:uiPriority w:val="99"/>
    <w:semiHidden/>
    <w:rsid w:val="00553F98"/>
    <w:pPr>
      <w:autoSpaceDN/>
      <w:spacing w:after="0" w:line="240" w:lineRule="auto"/>
      <w:textAlignment w:val="auto"/>
    </w:pPr>
  </w:style>
  <w:style w:type="character" w:styleId="Hipercze">
    <w:name w:val="Hyperlink"/>
    <w:basedOn w:val="Domylnaczcionkaakapitu"/>
    <w:uiPriority w:val="99"/>
    <w:unhideWhenUsed/>
    <w:rsid w:val="00460E2F"/>
    <w:rPr>
      <w:color w:val="0563C1" w:themeColor="hyperlink"/>
      <w:u w:val="single"/>
    </w:rPr>
  </w:style>
  <w:style w:type="character" w:styleId="Uwydatnienie">
    <w:name w:val="Emphasis"/>
    <w:basedOn w:val="Domylnaczcionkaakapitu"/>
    <w:uiPriority w:val="20"/>
    <w:qFormat/>
    <w:rsid w:val="0054331D"/>
    <w:rPr>
      <w:i/>
      <w:iCs/>
    </w:rPr>
  </w:style>
  <w:style w:type="character" w:customStyle="1" w:styleId="apple-converted-space">
    <w:name w:val="apple-converted-space"/>
    <w:basedOn w:val="Domylnaczcionkaakapitu"/>
    <w:rsid w:val="0054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600">
      <w:bodyDiv w:val="1"/>
      <w:marLeft w:val="0"/>
      <w:marRight w:val="0"/>
      <w:marTop w:val="0"/>
      <w:marBottom w:val="0"/>
      <w:divBdr>
        <w:top w:val="none" w:sz="0" w:space="0" w:color="auto"/>
        <w:left w:val="none" w:sz="0" w:space="0" w:color="auto"/>
        <w:bottom w:val="none" w:sz="0" w:space="0" w:color="auto"/>
        <w:right w:val="none" w:sz="0" w:space="0" w:color="auto"/>
      </w:divBdr>
    </w:div>
    <w:div w:id="521162576">
      <w:bodyDiv w:val="1"/>
      <w:marLeft w:val="0"/>
      <w:marRight w:val="0"/>
      <w:marTop w:val="0"/>
      <w:marBottom w:val="0"/>
      <w:divBdr>
        <w:top w:val="none" w:sz="0" w:space="0" w:color="auto"/>
        <w:left w:val="none" w:sz="0" w:space="0" w:color="auto"/>
        <w:bottom w:val="none" w:sz="0" w:space="0" w:color="auto"/>
        <w:right w:val="none" w:sz="0" w:space="0" w:color="auto"/>
      </w:divBdr>
    </w:div>
    <w:div w:id="890725488">
      <w:bodyDiv w:val="1"/>
      <w:marLeft w:val="0"/>
      <w:marRight w:val="0"/>
      <w:marTop w:val="0"/>
      <w:marBottom w:val="0"/>
      <w:divBdr>
        <w:top w:val="none" w:sz="0" w:space="0" w:color="auto"/>
        <w:left w:val="none" w:sz="0" w:space="0" w:color="auto"/>
        <w:bottom w:val="none" w:sz="0" w:space="0" w:color="auto"/>
        <w:right w:val="none" w:sz="0" w:space="0" w:color="auto"/>
      </w:divBdr>
      <w:divsChild>
        <w:div w:id="376781828">
          <w:marLeft w:val="0"/>
          <w:marRight w:val="0"/>
          <w:marTop w:val="0"/>
          <w:marBottom w:val="0"/>
          <w:divBdr>
            <w:top w:val="none" w:sz="0" w:space="0" w:color="auto"/>
            <w:left w:val="none" w:sz="0" w:space="0" w:color="auto"/>
            <w:bottom w:val="none" w:sz="0" w:space="0" w:color="auto"/>
            <w:right w:val="none" w:sz="0" w:space="0" w:color="auto"/>
          </w:divBdr>
        </w:div>
        <w:div w:id="2139258110">
          <w:marLeft w:val="0"/>
          <w:marRight w:val="0"/>
          <w:marTop w:val="0"/>
          <w:marBottom w:val="0"/>
          <w:divBdr>
            <w:top w:val="none" w:sz="0" w:space="0" w:color="auto"/>
            <w:left w:val="none" w:sz="0" w:space="0" w:color="auto"/>
            <w:bottom w:val="none" w:sz="0" w:space="0" w:color="auto"/>
            <w:right w:val="none" w:sz="0" w:space="0" w:color="auto"/>
          </w:divBdr>
        </w:div>
        <w:div w:id="1134174248">
          <w:marLeft w:val="0"/>
          <w:marRight w:val="0"/>
          <w:marTop w:val="0"/>
          <w:marBottom w:val="0"/>
          <w:divBdr>
            <w:top w:val="none" w:sz="0" w:space="0" w:color="auto"/>
            <w:left w:val="none" w:sz="0" w:space="0" w:color="auto"/>
            <w:bottom w:val="none" w:sz="0" w:space="0" w:color="auto"/>
            <w:right w:val="none" w:sz="0" w:space="0" w:color="auto"/>
          </w:divBdr>
        </w:div>
      </w:divsChild>
    </w:div>
    <w:div w:id="1801148480">
      <w:bodyDiv w:val="1"/>
      <w:marLeft w:val="0"/>
      <w:marRight w:val="0"/>
      <w:marTop w:val="0"/>
      <w:marBottom w:val="0"/>
      <w:divBdr>
        <w:top w:val="none" w:sz="0" w:space="0" w:color="auto"/>
        <w:left w:val="none" w:sz="0" w:space="0" w:color="auto"/>
        <w:bottom w:val="none" w:sz="0" w:space="0" w:color="auto"/>
        <w:right w:val="none" w:sz="0" w:space="0" w:color="auto"/>
      </w:divBdr>
    </w:div>
    <w:div w:id="199695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nogroup.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AppData\Local\Temp\NanoVelos_corporate_letterhead-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522d5-b114-428e-b8ae-4ad90049a9a8">
      <UserInfo>
        <DisplayName>Wojciech Frąckowiak</DisplayName>
        <AccountId>30</AccountId>
        <AccountType/>
      </UserInfo>
    </SharedWithUsers>
    <lcf76f155ced4ddcb4097134ff3c332f xmlns="e19adeb2-332e-4779-ad6a-3baa982fd940">
      <Terms xmlns="http://schemas.microsoft.com/office/infopath/2007/PartnerControls"/>
    </lcf76f155ced4ddcb4097134ff3c332f>
    <TaxCatchAll xmlns="b8d522d5-b114-428e-b8ae-4ad90049a9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C079796BA4284B82968A3B3C8024C9" ma:contentTypeVersion="15" ma:contentTypeDescription="Utwórz nowy dokument." ma:contentTypeScope="" ma:versionID="d4a2c735c3f241489264125dad8be53c">
  <xsd:schema xmlns:xsd="http://www.w3.org/2001/XMLSchema" xmlns:xs="http://www.w3.org/2001/XMLSchema" xmlns:p="http://schemas.microsoft.com/office/2006/metadata/properties" xmlns:ns2="e19adeb2-332e-4779-ad6a-3baa982fd940" xmlns:ns3="b8d522d5-b114-428e-b8ae-4ad90049a9a8" targetNamespace="http://schemas.microsoft.com/office/2006/metadata/properties" ma:root="true" ma:fieldsID="49d55f2c9a2b0579d8ad33d1ab2ba035" ns2:_="" ns3:_="">
    <xsd:import namespace="e19adeb2-332e-4779-ad6a-3baa982fd940"/>
    <xsd:import namespace="b8d522d5-b114-428e-b8ae-4ad90049a9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deb2-332e-4779-ad6a-3baa982fd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992e9f66-0faf-4ca3-bb79-96ff963d9d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522d5-b114-428e-b8ae-4ad90049a9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738673-b105-4ff6-b18b-298460a0eb08}" ma:internalName="TaxCatchAll" ma:showField="CatchAllData" ma:web="b8d522d5-b114-428e-b8ae-4ad90049a9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9AC6-E681-4787-8591-CEF49FF227DD}">
  <ds:schemaRefs>
    <ds:schemaRef ds:uri="http://schemas.microsoft.com/office/2006/metadata/properties"/>
    <ds:schemaRef ds:uri="http://schemas.microsoft.com/office/infopath/2007/PartnerControls"/>
    <ds:schemaRef ds:uri="b8d522d5-b114-428e-b8ae-4ad90049a9a8"/>
    <ds:schemaRef ds:uri="e19adeb2-332e-4779-ad6a-3baa982fd940"/>
  </ds:schemaRefs>
</ds:datastoreItem>
</file>

<file path=customXml/itemProps2.xml><?xml version="1.0" encoding="utf-8"?>
<ds:datastoreItem xmlns:ds="http://schemas.openxmlformats.org/officeDocument/2006/customXml" ds:itemID="{F4E31EB9-3238-49C0-8046-9A404DFA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adeb2-332e-4779-ad6a-3baa982fd940"/>
    <ds:schemaRef ds:uri="b8d522d5-b114-428e-b8ae-4ad90049a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691E2-7D7C-47E1-A72B-D0BDB60E0CB0}">
  <ds:schemaRefs>
    <ds:schemaRef ds:uri="http://schemas.microsoft.com/sharepoint/v3/contenttype/forms"/>
  </ds:schemaRefs>
</ds:datastoreItem>
</file>

<file path=customXml/itemProps4.xml><?xml version="1.0" encoding="utf-8"?>
<ds:datastoreItem xmlns:ds="http://schemas.openxmlformats.org/officeDocument/2006/customXml" ds:itemID="{87DCD5D8-3FD7-491A-8F24-BE5101D9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C:\Users\komp\AppData\Local\Temp\NanoVelos_corporate_letterhead-1.dotx</Template>
  <TotalTime>64</TotalTime>
  <Pages>3</Pages>
  <Words>1090</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Jakub Karasek</cp:lastModifiedBy>
  <cp:revision>6</cp:revision>
  <cp:lastPrinted>2023-02-07T12:28:00Z</cp:lastPrinted>
  <dcterms:created xsi:type="dcterms:W3CDTF">2023-03-16T10:36:00Z</dcterms:created>
  <dcterms:modified xsi:type="dcterms:W3CDTF">2023-03-16T11:43:00Z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0x010100FCC079796BA4284B82968A3B3C8024C9</vt:lpwstr>
  </property>
</Properties>
</file>